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FBD99" w14:textId="77777777" w:rsidR="006038A7" w:rsidRDefault="0023183E" w:rsidP="00FE4352">
      <w:pPr>
        <w:spacing w:before="80"/>
        <w:jc w:val="center"/>
      </w:pPr>
      <w:r w:rsidRPr="000234BB">
        <w:rPr>
          <w:rFonts w:cs="Arial"/>
          <w:b/>
        </w:rPr>
        <w:t>Formulation dynamique de GEM4</w:t>
      </w:r>
      <w:r w:rsidR="006038A7" w:rsidRPr="006038A7">
        <w:t xml:space="preserve"> </w:t>
      </w:r>
    </w:p>
    <w:p w14:paraId="716799FB" w14:textId="13A96C87" w:rsidR="00441128" w:rsidRPr="006038A7" w:rsidRDefault="006038A7" w:rsidP="00FE4352">
      <w:pPr>
        <w:spacing w:before="80"/>
        <w:jc w:val="center"/>
        <w:rPr>
          <w:rFonts w:cs="Arial"/>
          <w:b/>
        </w:rPr>
      </w:pPr>
      <w:r w:rsidRPr="006038A7">
        <w:rPr>
          <w:b/>
        </w:rPr>
        <w:t>Section 1 : Les équations continues</w:t>
      </w:r>
    </w:p>
    <w:p w14:paraId="02DB597F" w14:textId="77777777" w:rsidR="00634255" w:rsidRDefault="0023183E" w:rsidP="00FE4352">
      <w:pPr>
        <w:spacing w:before="80"/>
        <w:jc w:val="center"/>
        <w:rPr>
          <w:rFonts w:cs="Arial"/>
        </w:rPr>
      </w:pPr>
      <w:r w:rsidRPr="000234BB">
        <w:rPr>
          <w:rFonts w:cs="Arial"/>
        </w:rPr>
        <w:t xml:space="preserve">par </w:t>
      </w:r>
    </w:p>
    <w:p w14:paraId="2E8B2041" w14:textId="34050B12" w:rsidR="0023183E" w:rsidRPr="000234BB" w:rsidRDefault="0023183E" w:rsidP="00FE4352">
      <w:pPr>
        <w:spacing w:before="80"/>
        <w:jc w:val="center"/>
        <w:rPr>
          <w:rFonts w:cs="Arial"/>
        </w:rPr>
      </w:pPr>
      <w:r w:rsidRPr="000234BB">
        <w:rPr>
          <w:rFonts w:cs="Arial"/>
        </w:rPr>
        <w:t>René Laprise</w:t>
      </w:r>
    </w:p>
    <w:p w14:paraId="2A613103" w14:textId="77777777" w:rsidR="0023183E" w:rsidRPr="000234BB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Centre ESCER pour l’étude et la simulation du climat régional</w:t>
      </w:r>
    </w:p>
    <w:p w14:paraId="6DA1F9EF" w14:textId="77777777" w:rsidR="0023183E" w:rsidRPr="000234BB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Département des sciences de la Terre et de l’atmosphère</w:t>
      </w:r>
    </w:p>
    <w:p w14:paraId="79FE285A" w14:textId="77777777" w:rsidR="0023183E" w:rsidRDefault="0023183E" w:rsidP="00D464B8">
      <w:pPr>
        <w:jc w:val="center"/>
        <w:rPr>
          <w:rFonts w:cs="Arial"/>
        </w:rPr>
      </w:pPr>
      <w:r w:rsidRPr="000234BB">
        <w:rPr>
          <w:rFonts w:cs="Arial"/>
        </w:rPr>
        <w:t>Université du Québec à Montréal (UQAM)</w:t>
      </w:r>
    </w:p>
    <w:p w14:paraId="1CF12F0B" w14:textId="78D72308" w:rsidR="001335F2" w:rsidRPr="000234BB" w:rsidRDefault="001335F2" w:rsidP="00FE4352">
      <w:pPr>
        <w:spacing w:before="80"/>
        <w:jc w:val="center"/>
        <w:rPr>
          <w:rFonts w:cs="Arial"/>
        </w:rPr>
      </w:pPr>
      <w:r>
        <w:rPr>
          <w:rFonts w:cs="Arial"/>
        </w:rPr>
        <w:t>Rédaction : 16 février 2015</w:t>
      </w:r>
    </w:p>
    <w:p w14:paraId="265EFF81" w14:textId="767553DD" w:rsidR="0023183E" w:rsidRPr="000234BB" w:rsidRDefault="001335F2" w:rsidP="00FE4352">
      <w:pPr>
        <w:spacing w:before="80"/>
        <w:jc w:val="center"/>
        <w:rPr>
          <w:rFonts w:cs="Arial"/>
        </w:rPr>
      </w:pPr>
      <w:r>
        <w:rPr>
          <w:rFonts w:cs="Arial"/>
        </w:rPr>
        <w:t xml:space="preserve">Dernière modification : </w:t>
      </w:r>
      <w:r w:rsidR="00A76799" w:rsidRPr="000234BB">
        <w:rPr>
          <w:rFonts w:cs="Arial"/>
        </w:rPr>
        <w:fldChar w:fldCharType="begin"/>
      </w:r>
      <w:r w:rsidR="00A76799" w:rsidRPr="000234BB">
        <w:rPr>
          <w:rFonts w:cs="Arial"/>
        </w:rPr>
        <w:instrText xml:space="preserve"> TIME \@ "yyyy-MM-dd" </w:instrText>
      </w:r>
      <w:r w:rsidR="00A76799" w:rsidRPr="000234BB">
        <w:rPr>
          <w:rFonts w:cs="Arial"/>
        </w:rPr>
        <w:fldChar w:fldCharType="separate"/>
      </w:r>
      <w:r w:rsidR="00C21C10">
        <w:rPr>
          <w:rFonts w:cs="Arial"/>
          <w:noProof/>
        </w:rPr>
        <w:t>2015-02-04</w:t>
      </w:r>
      <w:r w:rsidR="00A76799" w:rsidRPr="000234BB">
        <w:rPr>
          <w:rFonts w:cs="Arial"/>
        </w:rPr>
        <w:fldChar w:fldCharType="end"/>
      </w:r>
    </w:p>
    <w:p w14:paraId="257CC69D" w14:textId="77777777" w:rsidR="0023183E" w:rsidRPr="000234BB" w:rsidRDefault="0023183E" w:rsidP="00FE4352">
      <w:pPr>
        <w:spacing w:before="80"/>
        <w:rPr>
          <w:rFonts w:cs="Arial"/>
        </w:rPr>
      </w:pPr>
    </w:p>
    <w:p w14:paraId="3EDC4B34" w14:textId="3DA34C03" w:rsidR="0023183E" w:rsidRPr="000234BB" w:rsidRDefault="008F3F31" w:rsidP="00FE4352">
      <w:pPr>
        <w:spacing w:before="80"/>
        <w:rPr>
          <w:rFonts w:cs="Arial"/>
        </w:rPr>
      </w:pPr>
      <w:r>
        <w:rPr>
          <w:rFonts w:cs="Arial"/>
        </w:rPr>
        <w:tab/>
        <w:t>C</w:t>
      </w:r>
      <w:r w:rsidR="00A76799" w:rsidRPr="000234BB">
        <w:rPr>
          <w:rFonts w:cs="Arial"/>
        </w:rPr>
        <w:t xml:space="preserve">e document fournit </w:t>
      </w:r>
      <w:r w:rsidR="00F90EF5">
        <w:rPr>
          <w:rFonts w:cs="Arial"/>
        </w:rPr>
        <w:t>des</w:t>
      </w:r>
      <w:r w:rsidR="00A76799" w:rsidRPr="000234BB">
        <w:rPr>
          <w:rFonts w:cs="Arial"/>
        </w:rPr>
        <w:t xml:space="preserve"> détails algébriques sur la formulation dynamique de la version</w:t>
      </w:r>
      <w:r w:rsidR="00684692" w:rsidRPr="000234BB">
        <w:rPr>
          <w:rFonts w:cs="Arial"/>
        </w:rPr>
        <w:t xml:space="preserve"> 4 du modèle canadien GEM (GEM4) décrite par</w:t>
      </w:r>
      <w:r w:rsidR="00A76799" w:rsidRPr="000234BB">
        <w:rPr>
          <w:rFonts w:cs="Arial"/>
        </w:rPr>
        <w:t xml:space="preserve"> Girard et al. </w:t>
      </w:r>
      <w:r w:rsidR="00684692" w:rsidRPr="000234BB">
        <w:rPr>
          <w:rFonts w:cs="Arial"/>
        </w:rPr>
        <w:t>(</w:t>
      </w:r>
      <w:r w:rsidR="00A76799" w:rsidRPr="000234BB">
        <w:rPr>
          <w:rFonts w:cs="Arial"/>
        </w:rPr>
        <w:t xml:space="preserve">2014, </w:t>
      </w:r>
      <w:r w:rsidR="00EC291A" w:rsidRPr="000234BB">
        <w:rPr>
          <w:rFonts w:cs="Arial"/>
        </w:rPr>
        <w:t>ci-après G14).</w:t>
      </w:r>
      <w:r w:rsidR="00F84C0B">
        <w:rPr>
          <w:rFonts w:cs="Arial"/>
        </w:rPr>
        <w:t xml:space="preserve"> C</w:t>
      </w:r>
      <w:r w:rsidR="00F84C0B" w:rsidRPr="000234BB">
        <w:rPr>
          <w:rFonts w:cs="Arial"/>
        </w:rPr>
        <w:t>e document</w:t>
      </w:r>
      <w:r>
        <w:rPr>
          <w:rFonts w:cs="Arial"/>
        </w:rPr>
        <w:t xml:space="preserve"> a été conçu dans un but pédagogique et il est principalement destiné aux étudiants et attachés d</w:t>
      </w:r>
      <w:r w:rsidR="001335F2">
        <w:rPr>
          <w:rFonts w:cs="Arial"/>
        </w:rPr>
        <w:t>e recherche du Centre ESCER de l</w:t>
      </w:r>
      <w:r>
        <w:rPr>
          <w:rFonts w:cs="Arial"/>
        </w:rPr>
        <w:t>’UQAM. Un</w:t>
      </w:r>
      <w:r w:rsidR="005231FF">
        <w:rPr>
          <w:rFonts w:cs="Arial"/>
        </w:rPr>
        <w:t>e première</w:t>
      </w:r>
      <w:r>
        <w:rPr>
          <w:rFonts w:cs="Arial"/>
        </w:rPr>
        <w:t xml:space="preserve"> </w:t>
      </w:r>
      <w:r w:rsidR="005231FF">
        <w:rPr>
          <w:rFonts w:cs="Arial"/>
        </w:rPr>
        <w:t>section</w:t>
      </w:r>
      <w:r>
        <w:rPr>
          <w:rFonts w:cs="Arial"/>
        </w:rPr>
        <w:t xml:space="preserve"> dé</w:t>
      </w:r>
      <w:r w:rsidR="005231FF">
        <w:rPr>
          <w:rFonts w:cs="Arial"/>
        </w:rPr>
        <w:t>crit les équations continues; la</w:t>
      </w:r>
      <w:r>
        <w:rPr>
          <w:rFonts w:cs="Arial"/>
        </w:rPr>
        <w:t xml:space="preserve"> second</w:t>
      </w:r>
      <w:r w:rsidR="005231FF">
        <w:rPr>
          <w:rFonts w:cs="Arial"/>
        </w:rPr>
        <w:t>e</w:t>
      </w:r>
      <w:r>
        <w:rPr>
          <w:rFonts w:cs="Arial"/>
        </w:rPr>
        <w:t xml:space="preserve"> </w:t>
      </w:r>
      <w:r w:rsidR="005231FF">
        <w:rPr>
          <w:rFonts w:cs="Arial"/>
        </w:rPr>
        <w:t xml:space="preserve">section </w:t>
      </w:r>
      <w:r>
        <w:rPr>
          <w:rFonts w:cs="Arial"/>
        </w:rPr>
        <w:t>décrira la discrétisation verticale et le schéma temporel.</w:t>
      </w:r>
      <w:r w:rsidR="00146C61">
        <w:rPr>
          <w:rFonts w:cs="Arial"/>
        </w:rPr>
        <w:t xml:space="preserve"> La 3</w:t>
      </w:r>
      <w:r w:rsidR="00146C61" w:rsidRPr="00146C61">
        <w:rPr>
          <w:rFonts w:cs="Arial"/>
          <w:vertAlign w:val="superscript"/>
        </w:rPr>
        <w:t>e</w:t>
      </w:r>
      <w:r w:rsidR="00146C61">
        <w:rPr>
          <w:rFonts w:cs="Arial"/>
        </w:rPr>
        <w:t xml:space="preserve"> section donne les références pertinentes.</w:t>
      </w:r>
      <w:bookmarkStart w:id="0" w:name="_GoBack"/>
      <w:bookmarkEnd w:id="0"/>
    </w:p>
    <w:p w14:paraId="41E11A72" w14:textId="77777777" w:rsidR="00EC291A" w:rsidRDefault="00EC291A" w:rsidP="00FE4352">
      <w:pPr>
        <w:spacing w:before="80"/>
        <w:rPr>
          <w:rFonts w:cs="Arial"/>
        </w:rPr>
      </w:pPr>
    </w:p>
    <w:p w14:paraId="4B118FAF" w14:textId="77777777" w:rsidR="002C5B5C" w:rsidRDefault="002C5B5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651001D8" w14:textId="3BA1D913" w:rsidR="005231FF" w:rsidRPr="005231FF" w:rsidRDefault="005231FF" w:rsidP="005231FF">
      <w:pPr>
        <w:pStyle w:val="Titre1"/>
      </w:pPr>
      <w:r w:rsidRPr="005231FF">
        <w:lastRenderedPageBreak/>
        <w:t>Section 1 : Les équations continues</w:t>
      </w:r>
    </w:p>
    <w:p w14:paraId="3223A38C" w14:textId="77777777" w:rsidR="005231FF" w:rsidRDefault="005231FF" w:rsidP="00FE4352">
      <w:pPr>
        <w:spacing w:before="80"/>
        <w:rPr>
          <w:rFonts w:cs="Arial"/>
        </w:rPr>
      </w:pPr>
    </w:p>
    <w:p w14:paraId="43697A0D" w14:textId="03F87F77" w:rsidR="00F90EF5" w:rsidRPr="00F90EF5" w:rsidRDefault="00F90EF5" w:rsidP="00FE4352">
      <w:pPr>
        <w:spacing w:before="80"/>
        <w:rPr>
          <w:rFonts w:cs="Arial"/>
          <w:b/>
        </w:rPr>
      </w:pPr>
      <w:r w:rsidRPr="00F90EF5">
        <w:rPr>
          <w:rFonts w:cs="Arial"/>
          <w:b/>
        </w:rPr>
        <w:t>Équations d’Euler</w:t>
      </w:r>
    </w:p>
    <w:p w14:paraId="4FE63499" w14:textId="3DE59983" w:rsidR="00B24027" w:rsidRPr="000234BB" w:rsidRDefault="00B95A60" w:rsidP="00FE4352">
      <w:pPr>
        <w:spacing w:before="80"/>
        <w:ind w:firstLine="709"/>
        <w:rPr>
          <w:rFonts w:cs="Arial"/>
        </w:rPr>
      </w:pPr>
      <w:r w:rsidRPr="000234BB">
        <w:rPr>
          <w:rFonts w:cs="Arial"/>
        </w:rPr>
        <w:t>Le point de départ est constitué des é</w:t>
      </w:r>
      <w:r w:rsidR="00972AD5" w:rsidRPr="000234BB">
        <w:rPr>
          <w:rFonts w:cs="Arial"/>
        </w:rPr>
        <w:t xml:space="preserve">quations d’Euler, </w:t>
      </w:r>
      <w:r w:rsidR="006D7F50" w:rsidRPr="000234BB">
        <w:rPr>
          <w:rFonts w:cs="Arial"/>
        </w:rPr>
        <w:t xml:space="preserve">équations </w:t>
      </w:r>
      <w:r w:rsidR="000234BB">
        <w:rPr>
          <w:rFonts w:cs="Arial"/>
        </w:rPr>
        <w:t xml:space="preserve">pleinement élastiques et </w:t>
      </w:r>
      <w:r w:rsidR="00972AD5" w:rsidRPr="000234BB">
        <w:rPr>
          <w:rFonts w:cs="Arial"/>
        </w:rPr>
        <w:t xml:space="preserve">non-hydrostatiques, </w:t>
      </w:r>
      <w:r w:rsidR="006D7F50">
        <w:rPr>
          <w:rFonts w:cs="Arial"/>
        </w:rPr>
        <w:t xml:space="preserve">en </w:t>
      </w:r>
      <w:r w:rsidR="00972AD5" w:rsidRPr="000234BB">
        <w:rPr>
          <w:rFonts w:cs="Arial"/>
        </w:rPr>
        <w:t>suivant l’approximation traditionnelle d’atmosphère mince</w:t>
      </w:r>
      <w:r w:rsidR="006D7F50">
        <w:rPr>
          <w:rFonts w:cs="Arial"/>
        </w:rPr>
        <w:t>. E</w:t>
      </w:r>
      <w:r w:rsidR="002B71B8">
        <w:rPr>
          <w:rFonts w:cs="Arial"/>
        </w:rPr>
        <w:t xml:space="preserve">xprimées </w:t>
      </w:r>
      <w:r w:rsidR="007532FA" w:rsidRPr="000234BB">
        <w:rPr>
          <w:rFonts w:cs="Arial"/>
        </w:rPr>
        <w:t>en coordonnée de hauteur</w:t>
      </w:r>
      <w:r w:rsidR="00E63277" w:rsidRPr="000234BB">
        <w:rPr>
          <w:rFonts w:cs="Arial"/>
        </w:rPr>
        <w:t xml:space="preserve"> </w:t>
      </w:r>
      <w:r w:rsidR="00B50C12" w:rsidRPr="007B769A">
        <w:rPr>
          <w:position w:val="-6"/>
        </w:rPr>
        <w:object w:dxaOrig="180" w:dyaOrig="220" w14:anchorId="79A68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1pt" o:ole="">
            <v:imagedata r:id="rId7" o:title=""/>
          </v:shape>
          <o:OLEObject Type="Embed" ProgID="Equation.3" ShapeID="_x0000_i1025" DrawAspect="Content" ObjectID="_1358399449" r:id="rId8"/>
        </w:object>
      </w:r>
      <w:r w:rsidR="00473A0A">
        <w:rPr>
          <w:rFonts w:cs="Arial"/>
        </w:rPr>
        <w:t xml:space="preserve">, </w:t>
      </w:r>
      <w:r w:rsidR="006D7F50">
        <w:rPr>
          <w:rFonts w:cs="Arial"/>
        </w:rPr>
        <w:t>ces é</w:t>
      </w:r>
      <w:r w:rsidR="006D7F50" w:rsidRPr="000234BB">
        <w:rPr>
          <w:rFonts w:cs="Arial"/>
        </w:rPr>
        <w:t xml:space="preserve">quations </w:t>
      </w:r>
      <w:r w:rsidR="006D7F50">
        <w:rPr>
          <w:rFonts w:cs="Arial"/>
        </w:rPr>
        <w:t>sont</w:t>
      </w:r>
      <w:r w:rsidR="00972AD5" w:rsidRPr="000234BB">
        <w:rPr>
          <w:rFonts w:cs="Arial"/>
        </w:rPr>
        <w:t> :</w:t>
      </w:r>
    </w:p>
    <w:p w14:paraId="46DF08FF" w14:textId="24629944" w:rsidR="00D83B84" w:rsidRPr="000234BB" w:rsidRDefault="00EF4728" w:rsidP="00FE4352">
      <w:pPr>
        <w:tabs>
          <w:tab w:val="center" w:pos="4536"/>
          <w:tab w:val="right" w:pos="9214"/>
        </w:tabs>
        <w:spacing w:before="80"/>
        <w:rPr>
          <w:rFonts w:cs="Arial"/>
        </w:rPr>
      </w:pPr>
      <w:r w:rsidRPr="000234BB">
        <w:rPr>
          <w:rFonts w:cs="Arial"/>
        </w:rPr>
        <w:tab/>
      </w:r>
      <w:r w:rsidR="00654443" w:rsidRPr="000234BB">
        <w:rPr>
          <w:rFonts w:cs="Arial"/>
          <w:position w:val="-28"/>
        </w:rPr>
        <w:object w:dxaOrig="2760" w:dyaOrig="660" w14:anchorId="76FEA765">
          <v:shape id="_x0000_i1026" type="#_x0000_t75" style="width:138pt;height:33pt" o:ole="">
            <v:imagedata r:id="rId9" o:title=""/>
          </v:shape>
          <o:OLEObject Type="Embed" ProgID="Equation.3" ShapeID="_x0000_i1026" DrawAspect="Content" ObjectID="_1358399450" r:id="rId10"/>
        </w:object>
      </w:r>
      <w:r w:rsidRPr="000234BB">
        <w:rPr>
          <w:rFonts w:cs="Arial"/>
        </w:rPr>
        <w:tab/>
        <w:t>(G14.1a)</w:t>
      </w:r>
    </w:p>
    <w:p w14:paraId="77271441" w14:textId="5F13E36B" w:rsidR="00D83B84" w:rsidRPr="000234BB" w:rsidRDefault="00EC6D82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654443" w:rsidRPr="000234BB">
        <w:rPr>
          <w:rFonts w:cs="Arial"/>
          <w:position w:val="-28"/>
        </w:rPr>
        <w:object w:dxaOrig="2020" w:dyaOrig="660" w14:anchorId="15768E1C">
          <v:shape id="_x0000_i1027" type="#_x0000_t75" style="width:101pt;height:33pt" o:ole="">
            <v:imagedata r:id="rId11" o:title=""/>
          </v:shape>
          <o:OLEObject Type="Embed" ProgID="Equation.3" ShapeID="_x0000_i1027" DrawAspect="Content" ObjectID="_1358399451" r:id="rId12"/>
        </w:object>
      </w:r>
      <w:r w:rsidR="00EF4728" w:rsidRPr="000234BB">
        <w:rPr>
          <w:rFonts w:cs="Arial"/>
        </w:rPr>
        <w:tab/>
        <w:t>(G14.1b)</w:t>
      </w:r>
    </w:p>
    <w:p w14:paraId="2403ABE8" w14:textId="74FB3805" w:rsidR="00972AD5" w:rsidRPr="000234BB" w:rsidRDefault="00EC6D82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654443" w:rsidRPr="000234BB">
        <w:rPr>
          <w:rFonts w:cs="Arial"/>
          <w:position w:val="-32"/>
        </w:rPr>
        <w:object w:dxaOrig="1920" w:dyaOrig="700" w14:anchorId="571E9BCA">
          <v:shape id="_x0000_i1028" type="#_x0000_t75" style="width:96pt;height:35pt" o:ole="">
            <v:imagedata r:id="rId13" o:title=""/>
          </v:shape>
          <o:OLEObject Type="Embed" ProgID="Equation.3" ShapeID="_x0000_i1028" DrawAspect="Content" ObjectID="_1358399452" r:id="rId14"/>
        </w:object>
      </w:r>
      <w:r w:rsidR="00EF4728" w:rsidRPr="000234BB">
        <w:rPr>
          <w:rFonts w:cs="Arial"/>
        </w:rPr>
        <w:tab/>
        <w:t>(G14.2)</w:t>
      </w:r>
    </w:p>
    <w:p w14:paraId="366B4BC5" w14:textId="140EFEF6" w:rsidR="00EC291A" w:rsidRPr="000234BB" w:rsidRDefault="00EC6D82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1E3AA4" w:rsidRPr="000234BB">
        <w:rPr>
          <w:rFonts w:cs="Arial"/>
          <w:position w:val="-26"/>
        </w:rPr>
        <w:object w:dxaOrig="2420" w:dyaOrig="640" w14:anchorId="2FC4A2F3">
          <v:shape id="_x0000_i1029" type="#_x0000_t75" style="width:121pt;height:32pt" o:ole="">
            <v:imagedata r:id="rId15" o:title=""/>
          </v:shape>
          <o:OLEObject Type="Embed" ProgID="Equation.3" ShapeID="_x0000_i1029" DrawAspect="Content" ObjectID="_1358399453" r:id="rId16"/>
        </w:object>
      </w:r>
      <w:r w:rsidR="00EF4728" w:rsidRPr="000234BB">
        <w:rPr>
          <w:rFonts w:cs="Arial"/>
        </w:rPr>
        <w:tab/>
        <w:t>(G14.3)</w:t>
      </w:r>
    </w:p>
    <w:p w14:paraId="5603C278" w14:textId="1E57E4B5" w:rsidR="00D83B84" w:rsidRPr="000234BB" w:rsidRDefault="00EC6D82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654443" w:rsidRPr="000234BB">
        <w:rPr>
          <w:rFonts w:cs="Arial"/>
          <w:position w:val="-24"/>
        </w:rPr>
        <w:object w:dxaOrig="820" w:dyaOrig="620" w14:anchorId="71D75DA9">
          <v:shape id="_x0000_i1030" type="#_x0000_t75" style="width:41pt;height:31pt" o:ole="">
            <v:imagedata r:id="rId17" o:title=""/>
          </v:shape>
          <o:OLEObject Type="Embed" ProgID="Equation.3" ShapeID="_x0000_i1030" DrawAspect="Content" ObjectID="_1358399454" r:id="rId18"/>
        </w:object>
      </w:r>
      <w:r w:rsidR="00EF4728" w:rsidRPr="000234BB">
        <w:rPr>
          <w:rFonts w:cs="Arial"/>
        </w:rPr>
        <w:tab/>
        <w:t>(G14.4)</w:t>
      </w:r>
    </w:p>
    <w:p w14:paraId="4D468D9F" w14:textId="525ABFDD" w:rsidR="00EC291A" w:rsidRPr="000234BB" w:rsidRDefault="00B50C12" w:rsidP="00FE4352">
      <w:pPr>
        <w:spacing w:before="80"/>
        <w:rPr>
          <w:rFonts w:cs="Arial"/>
        </w:rPr>
      </w:pPr>
      <w:r>
        <w:rPr>
          <w:rFonts w:cs="Arial"/>
        </w:rPr>
        <w:t>avec la dérivée temporelle totale</w:t>
      </w:r>
    </w:p>
    <w:p w14:paraId="5F350D05" w14:textId="23A42CAA" w:rsidR="00EC291A" w:rsidRPr="000234BB" w:rsidRDefault="00EC6D82" w:rsidP="00FE4352">
      <w:pPr>
        <w:pStyle w:val="quations"/>
        <w:rPr>
          <w:rStyle w:val="lev"/>
          <w:rFonts w:cs="Arial"/>
        </w:rPr>
      </w:pPr>
      <w:r w:rsidRPr="000234BB">
        <w:rPr>
          <w:rStyle w:val="lev"/>
          <w:rFonts w:cs="Arial"/>
        </w:rPr>
        <w:tab/>
      </w:r>
      <w:r w:rsidR="00392278" w:rsidRPr="000234BB">
        <w:rPr>
          <w:rStyle w:val="lev"/>
          <w:rFonts w:cs="Arial"/>
          <w:position w:val="-30"/>
        </w:rPr>
        <w:object w:dxaOrig="2480" w:dyaOrig="700" w14:anchorId="19DD6729">
          <v:shape id="_x0000_i1031" type="#_x0000_t75" style="width:124pt;height:35pt" o:ole="">
            <v:imagedata r:id="rId19" o:title=""/>
          </v:shape>
          <o:OLEObject Type="Embed" ProgID="Equation.3" ShapeID="_x0000_i1031" DrawAspect="Content" ObjectID="_1358399455" r:id="rId20"/>
        </w:object>
      </w:r>
    </w:p>
    <w:p w14:paraId="6BC375C9" w14:textId="7E7F66CF" w:rsidR="00D83B84" w:rsidRPr="000234BB" w:rsidRDefault="00C004E7" w:rsidP="00FE4352">
      <w:pPr>
        <w:spacing w:before="80"/>
        <w:rPr>
          <w:rFonts w:cs="Arial"/>
        </w:rPr>
      </w:pPr>
      <w:r w:rsidRPr="000234BB">
        <w:rPr>
          <w:rFonts w:cs="Arial"/>
        </w:rPr>
        <w:t>et</w:t>
      </w:r>
      <w:r w:rsidR="00B50C12">
        <w:rPr>
          <w:rFonts w:cs="Arial"/>
        </w:rPr>
        <w:t xml:space="preserve"> le vent horizontal</w:t>
      </w:r>
    </w:p>
    <w:p w14:paraId="027CEC2D" w14:textId="6C52372B" w:rsidR="00EC6D82" w:rsidRPr="000234BB" w:rsidRDefault="00EC6D82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654443" w:rsidRPr="000234BB">
        <w:rPr>
          <w:rFonts w:cs="Arial"/>
          <w:position w:val="-12"/>
        </w:rPr>
        <w:object w:dxaOrig="1240" w:dyaOrig="400" w14:anchorId="27D38D8D">
          <v:shape id="_x0000_i1032" type="#_x0000_t75" style="width:62pt;height:20pt" o:ole="">
            <v:imagedata r:id="rId21" o:title=""/>
          </v:shape>
          <o:OLEObject Type="Embed" ProgID="Equation.3" ShapeID="_x0000_i1032" DrawAspect="Content" ObjectID="_1358399456" r:id="rId22"/>
        </w:object>
      </w:r>
    </w:p>
    <w:p w14:paraId="7284C554" w14:textId="24DBB6EE" w:rsidR="00EC6D82" w:rsidRPr="000234BB" w:rsidRDefault="00C11D68" w:rsidP="00FE4352">
      <w:pPr>
        <w:spacing w:before="80"/>
        <w:rPr>
          <w:rFonts w:cs="Arial"/>
        </w:rPr>
      </w:pPr>
      <w:r w:rsidRPr="000234BB">
        <w:rPr>
          <w:rFonts w:cs="Arial"/>
        </w:rPr>
        <w:t>Afin d’éviter toute ambigüité</w:t>
      </w:r>
      <w:r w:rsidR="00D30E80" w:rsidRPr="000234BB">
        <w:rPr>
          <w:rFonts w:cs="Arial"/>
        </w:rPr>
        <w:t xml:space="preserve"> par la suite</w:t>
      </w:r>
      <w:r w:rsidRPr="000234BB">
        <w:rPr>
          <w:rFonts w:cs="Arial"/>
        </w:rPr>
        <w:t xml:space="preserve">, nous notons </w:t>
      </w:r>
      <w:r w:rsidR="003F7FAE" w:rsidRPr="000234BB">
        <w:rPr>
          <w:rFonts w:cs="Arial"/>
        </w:rPr>
        <w:t xml:space="preserve">la dérivé temporelle locale </w:t>
      </w:r>
      <w:r w:rsidR="00654443" w:rsidRPr="000234BB">
        <w:rPr>
          <w:rFonts w:cs="Arial"/>
          <w:position w:val="-30"/>
        </w:rPr>
        <w:object w:dxaOrig="420" w:dyaOrig="700" w14:anchorId="7EABF9B4">
          <v:shape id="_x0000_i1033" type="#_x0000_t75" style="width:21pt;height:35pt" o:ole="">
            <v:imagedata r:id="rId23" o:title=""/>
          </v:shape>
          <o:OLEObject Type="Embed" ProgID="Equation.3" ShapeID="_x0000_i1033" DrawAspect="Content" ObjectID="_1358399457" r:id="rId24"/>
        </w:object>
      </w:r>
      <w:r w:rsidRPr="000234BB">
        <w:rPr>
          <w:rFonts w:cs="Arial"/>
        </w:rPr>
        <w:t xml:space="preserve"> et</w:t>
      </w:r>
      <w:r w:rsidR="003F7FAE" w:rsidRPr="000234BB">
        <w:rPr>
          <w:rFonts w:cs="Arial"/>
        </w:rPr>
        <w:t xml:space="preserve"> la dérivé horizontale</w:t>
      </w:r>
      <w:r w:rsidRPr="000234BB">
        <w:rPr>
          <w:rFonts w:cs="Arial"/>
        </w:rPr>
        <w:t xml:space="preserve"> </w:t>
      </w:r>
      <w:r w:rsidR="00654443" w:rsidRPr="000234BB">
        <w:rPr>
          <w:rFonts w:cs="Arial"/>
          <w:position w:val="-12"/>
        </w:rPr>
        <w:object w:dxaOrig="320" w:dyaOrig="400" w14:anchorId="3DC43811">
          <v:shape id="_x0000_i1034" type="#_x0000_t75" style="width:16pt;height:20pt" o:ole="">
            <v:imagedata r:id="rId25" o:title=""/>
          </v:shape>
          <o:OLEObject Type="Embed" ProgID="Equation.3" ShapeID="_x0000_i1034" DrawAspect="Content" ObjectID="_1358399458" r:id="rId26"/>
        </w:object>
      </w:r>
      <w:r w:rsidRPr="000234BB">
        <w:rPr>
          <w:rFonts w:cs="Arial"/>
        </w:rPr>
        <w:t xml:space="preserve"> </w:t>
      </w:r>
      <w:r w:rsidR="003F7FAE" w:rsidRPr="000234BB">
        <w:rPr>
          <w:rFonts w:cs="Arial"/>
        </w:rPr>
        <w:t>pour signifier qu’elles sont</w:t>
      </w:r>
      <w:r w:rsidRPr="000234BB">
        <w:rPr>
          <w:rFonts w:cs="Arial"/>
        </w:rPr>
        <w:t xml:space="preserve"> </w:t>
      </w:r>
      <w:r w:rsidR="003F7FAE" w:rsidRPr="000234BB">
        <w:rPr>
          <w:rFonts w:cs="Arial"/>
        </w:rPr>
        <w:t>calculées</w:t>
      </w:r>
      <w:r w:rsidRPr="000234BB">
        <w:rPr>
          <w:rFonts w:cs="Arial"/>
        </w:rPr>
        <w:t xml:space="preserve"> sur des surfaces de hauteur constante.</w:t>
      </w:r>
    </w:p>
    <w:p w14:paraId="448A9B0D" w14:textId="25FC3C98" w:rsidR="00D83B84" w:rsidRPr="000234BB" w:rsidRDefault="00D83B84" w:rsidP="00FE4352">
      <w:pPr>
        <w:spacing w:before="80"/>
        <w:rPr>
          <w:rFonts w:cs="Arial"/>
        </w:rPr>
      </w:pPr>
    </w:p>
    <w:p w14:paraId="525F041F" w14:textId="77777777" w:rsidR="00F84C0B" w:rsidRDefault="00F84C0B">
      <w:pPr>
        <w:rPr>
          <w:rFonts w:cs="Arial"/>
        </w:rPr>
      </w:pPr>
      <w:r>
        <w:rPr>
          <w:rFonts w:cs="Arial"/>
        </w:rPr>
        <w:br w:type="page"/>
      </w:r>
    </w:p>
    <w:p w14:paraId="018A270E" w14:textId="1D86AB1C" w:rsidR="004F789D" w:rsidRPr="000234BB" w:rsidRDefault="00137951" w:rsidP="00FE4352">
      <w:pPr>
        <w:spacing w:before="80"/>
        <w:rPr>
          <w:rFonts w:cs="Arial"/>
        </w:rPr>
      </w:pPr>
      <w:r w:rsidRPr="000234BB">
        <w:rPr>
          <w:rFonts w:cs="Arial"/>
        </w:rPr>
        <w:tab/>
        <w:t xml:space="preserve">On peut éliminer la densité en substituant la relation d’état dans les équations où elle </w:t>
      </w:r>
      <w:r w:rsidR="00EF4728" w:rsidRPr="000234BB">
        <w:rPr>
          <w:rFonts w:cs="Arial"/>
        </w:rPr>
        <w:t>apparait</w:t>
      </w:r>
      <w:r w:rsidRPr="000234BB">
        <w:rPr>
          <w:rFonts w:cs="Arial"/>
        </w:rPr>
        <w:t>. On obtient alors :</w:t>
      </w:r>
    </w:p>
    <w:p w14:paraId="6D26EB5F" w14:textId="2CEDB637" w:rsidR="00EF4728" w:rsidRPr="000234BB" w:rsidRDefault="00EF4728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0234BB">
        <w:rPr>
          <w:rFonts w:cs="Arial"/>
          <w:position w:val="-24"/>
        </w:rPr>
        <w:object w:dxaOrig="3100" w:dyaOrig="620" w14:anchorId="05B4A1A0">
          <v:shape id="_x0000_i1035" type="#_x0000_t75" style="width:155pt;height:31pt" o:ole="">
            <v:imagedata r:id="rId27" o:title=""/>
          </v:shape>
          <o:OLEObject Type="Embed" ProgID="Equation.3" ShapeID="_x0000_i1035" DrawAspect="Content" ObjectID="_1358399459" r:id="rId28"/>
        </w:object>
      </w:r>
      <w:r w:rsidRPr="000234BB">
        <w:rPr>
          <w:rFonts w:cs="Arial"/>
        </w:rPr>
        <w:tab/>
        <w:t>(G14.5a)</w:t>
      </w:r>
    </w:p>
    <w:p w14:paraId="092081CB" w14:textId="34C56BE6" w:rsidR="00EF4728" w:rsidRPr="000234BB" w:rsidRDefault="00EF4728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0234BB">
        <w:rPr>
          <w:rFonts w:cs="Arial"/>
          <w:position w:val="-26"/>
        </w:rPr>
        <w:object w:dxaOrig="2400" w:dyaOrig="640" w14:anchorId="7DA91CE3">
          <v:shape id="_x0000_i1036" type="#_x0000_t75" style="width:120pt;height:32pt" o:ole="">
            <v:imagedata r:id="rId29" o:title=""/>
          </v:shape>
          <o:OLEObject Type="Embed" ProgID="Equation.3" ShapeID="_x0000_i1036" DrawAspect="Content" ObjectID="_1358399460" r:id="rId30"/>
        </w:object>
      </w:r>
      <w:r w:rsidRPr="000234BB">
        <w:rPr>
          <w:rFonts w:cs="Arial"/>
        </w:rPr>
        <w:tab/>
        <w:t>(G14.5b)</w:t>
      </w:r>
    </w:p>
    <w:p w14:paraId="3F1FF9F9" w14:textId="05B14019" w:rsidR="00EF4728" w:rsidRPr="000234BB" w:rsidRDefault="00EF4728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0234BB">
        <w:rPr>
          <w:rFonts w:cs="Arial"/>
          <w:position w:val="-32"/>
        </w:rPr>
        <w:object w:dxaOrig="2420" w:dyaOrig="700" w14:anchorId="5BC61F48">
          <v:shape id="_x0000_i1037" type="#_x0000_t75" style="width:121pt;height:35pt" o:ole="">
            <v:imagedata r:id="rId31" o:title=""/>
          </v:shape>
          <o:OLEObject Type="Embed" ProgID="Equation.3" ShapeID="_x0000_i1037" DrawAspect="Content" ObjectID="_1358399461" r:id="rId32"/>
        </w:object>
      </w:r>
      <w:r w:rsidRPr="000234BB">
        <w:rPr>
          <w:rFonts w:cs="Arial"/>
        </w:rPr>
        <w:tab/>
        <w:t>(G14.6)</w:t>
      </w:r>
    </w:p>
    <w:p w14:paraId="48C5AC42" w14:textId="304D84BE" w:rsidR="00EF4728" w:rsidRPr="000234BB" w:rsidRDefault="00EF4728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392278" w:rsidRPr="000234BB">
        <w:rPr>
          <w:rFonts w:cs="Arial"/>
          <w:position w:val="-34"/>
        </w:rPr>
        <w:object w:dxaOrig="3280" w:dyaOrig="800" w14:anchorId="37E39164">
          <v:shape id="_x0000_i1038" type="#_x0000_t75" style="width:164pt;height:40pt" o:ole="">
            <v:imagedata r:id="rId33" o:title=""/>
          </v:shape>
          <o:OLEObject Type="Embed" ProgID="Equation.3" ShapeID="_x0000_i1038" DrawAspect="Content" ObjectID="_1358399462" r:id="rId34"/>
        </w:object>
      </w:r>
      <w:r w:rsidRPr="000234BB">
        <w:rPr>
          <w:rFonts w:cs="Arial"/>
        </w:rPr>
        <w:tab/>
        <w:t>(G14.7)</w:t>
      </w:r>
    </w:p>
    <w:p w14:paraId="15ECC6F5" w14:textId="44D60020" w:rsidR="00245949" w:rsidRDefault="00392278" w:rsidP="00FE4352">
      <w:pPr>
        <w:spacing w:before="80"/>
        <w:rPr>
          <w:rFonts w:cs="Arial"/>
        </w:rPr>
      </w:pPr>
      <w:r w:rsidRPr="000234BB">
        <w:rPr>
          <w:rFonts w:cs="Arial"/>
        </w:rPr>
        <w:t xml:space="preserve">La dernière équation est obtenue </w:t>
      </w:r>
      <w:r w:rsidR="00473A0A" w:rsidRPr="000234BB">
        <w:rPr>
          <w:rFonts w:cs="Arial"/>
        </w:rPr>
        <w:t>de (G14.4)</w:t>
      </w:r>
      <w:r w:rsidR="00473A0A">
        <w:rPr>
          <w:rFonts w:cs="Arial"/>
        </w:rPr>
        <w:t xml:space="preserve"> </w:t>
      </w:r>
      <w:r w:rsidRPr="000234BB">
        <w:rPr>
          <w:rFonts w:cs="Arial"/>
        </w:rPr>
        <w:t>en notant</w:t>
      </w:r>
      <w:r w:rsidR="00B50C12">
        <w:rPr>
          <w:rFonts w:cs="Arial"/>
        </w:rPr>
        <w:t xml:space="preserve"> que</w:t>
      </w:r>
      <w:r w:rsidRPr="000234BB">
        <w:rPr>
          <w:rFonts w:cs="Arial"/>
        </w:rPr>
        <w:t xml:space="preserve"> </w:t>
      </w:r>
    </w:p>
    <w:p w14:paraId="10B35A8F" w14:textId="329BBA8E" w:rsidR="00245949" w:rsidRDefault="00245949" w:rsidP="00FE4352">
      <w:pPr>
        <w:pStyle w:val="quations"/>
      </w:pPr>
      <w:r>
        <w:tab/>
      </w:r>
      <w:r w:rsidR="00392278" w:rsidRPr="000234BB">
        <w:object w:dxaOrig="2220" w:dyaOrig="620" w14:anchorId="6D7B26EA">
          <v:shape id="_x0000_i1039" type="#_x0000_t75" style="width:111pt;height:31pt" o:ole="">
            <v:imagedata r:id="rId35" o:title=""/>
          </v:shape>
          <o:OLEObject Type="Embed" ProgID="Equation.3" ShapeID="_x0000_i1039" DrawAspect="Content" ObjectID="_1358399463" r:id="rId36"/>
        </w:object>
      </w:r>
      <w:r w:rsidR="00392278" w:rsidRPr="000234BB">
        <w:t xml:space="preserve"> </w:t>
      </w:r>
    </w:p>
    <w:p w14:paraId="0AA74061" w14:textId="1AB224E5" w:rsidR="00245949" w:rsidRDefault="00392278" w:rsidP="00FE4352">
      <w:pPr>
        <w:spacing w:before="80"/>
        <w:rPr>
          <w:rFonts w:cs="Arial"/>
        </w:rPr>
      </w:pPr>
      <w:r w:rsidRPr="000234BB">
        <w:rPr>
          <w:rFonts w:cs="Arial"/>
        </w:rPr>
        <w:t>et en additionnant (G14.3) et (G14.6).</w:t>
      </w:r>
      <w:r w:rsidR="00B84B99">
        <w:rPr>
          <w:rFonts w:cs="Arial"/>
        </w:rPr>
        <w:t xml:space="preserve"> </w:t>
      </w:r>
    </w:p>
    <w:p w14:paraId="63F5A7C1" w14:textId="51BB0637" w:rsidR="00137951" w:rsidRDefault="00B84B99" w:rsidP="00FE4352">
      <w:pPr>
        <w:spacing w:before="80"/>
        <w:ind w:firstLine="709"/>
      </w:pPr>
      <w:r>
        <w:rPr>
          <w:rFonts w:cs="Arial"/>
        </w:rPr>
        <w:t>Comme la pression n’apparait que sous la forme de son logarithme, o</w:t>
      </w:r>
      <w:r w:rsidR="00683188">
        <w:rPr>
          <w:rFonts w:cs="Arial"/>
        </w:rPr>
        <w:t xml:space="preserve">n considèrera par la suite </w:t>
      </w:r>
      <w:r w:rsidR="00683188" w:rsidRPr="007B769A">
        <w:rPr>
          <w:position w:val="-10"/>
        </w:rPr>
        <w:object w:dxaOrig="440" w:dyaOrig="320" w14:anchorId="30CD7942">
          <v:shape id="_x0000_i1040" type="#_x0000_t75" style="width:22pt;height:16pt" o:ole="">
            <v:imagedata r:id="rId37" o:title=""/>
          </v:shape>
          <o:OLEObject Type="Embed" ProgID="Equation.3" ShapeID="_x0000_i1040" DrawAspect="Content" ObjectID="_1358399464" r:id="rId38"/>
        </w:object>
      </w:r>
      <w:r w:rsidR="00683188">
        <w:t xml:space="preserve"> comme une variable à part entière.</w:t>
      </w:r>
      <w:r w:rsidR="00245949">
        <w:t xml:space="preserve"> Si on avait besoin de la densité (par exemple dans la physique), on pourra utiliser la relation d’état </w:t>
      </w:r>
      <w:r w:rsidR="00245949" w:rsidRPr="000234BB">
        <w:rPr>
          <w:rFonts w:cs="Arial"/>
        </w:rPr>
        <w:t>(G14.4)</w:t>
      </w:r>
      <w:r w:rsidR="00245949">
        <w:rPr>
          <w:rFonts w:cs="Arial"/>
        </w:rPr>
        <w:t xml:space="preserve"> pour l’obtenir</w:t>
      </w:r>
      <w:r w:rsidR="00245949">
        <w:t> :</w:t>
      </w:r>
    </w:p>
    <w:p w14:paraId="0E3648D0" w14:textId="4E515D5C" w:rsidR="00245949" w:rsidRPr="000234BB" w:rsidRDefault="00245949" w:rsidP="00FE4352">
      <w:pPr>
        <w:pStyle w:val="quations"/>
        <w:rPr>
          <w:rFonts w:cs="Arial"/>
        </w:rPr>
      </w:pPr>
      <w:r>
        <w:tab/>
      </w:r>
      <w:r w:rsidR="00EC62E1" w:rsidRPr="007B769A">
        <w:rPr>
          <w:position w:val="-24"/>
        </w:rPr>
        <w:object w:dxaOrig="840" w:dyaOrig="660" w14:anchorId="5DF32330">
          <v:shape id="_x0000_i1041" type="#_x0000_t75" style="width:42pt;height:33pt" o:ole="">
            <v:imagedata r:id="rId39" o:title=""/>
          </v:shape>
          <o:OLEObject Type="Embed" ProgID="Equation.3" ShapeID="_x0000_i1041" DrawAspect="Content" ObjectID="_1358399465" r:id="rId40"/>
        </w:object>
      </w:r>
    </w:p>
    <w:p w14:paraId="2F77A2A6" w14:textId="77777777" w:rsidR="001852F1" w:rsidRDefault="001852F1" w:rsidP="00FE4352">
      <w:pPr>
        <w:spacing w:before="80"/>
        <w:rPr>
          <w:rFonts w:cs="Arial"/>
        </w:rPr>
      </w:pPr>
    </w:p>
    <w:p w14:paraId="5ACADBF9" w14:textId="77777777" w:rsidR="00F84C0B" w:rsidRDefault="00F84C0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1BA795CB" w14:textId="222E06E2" w:rsidR="001852F1" w:rsidRPr="000234BB" w:rsidRDefault="00B15740" w:rsidP="00FE4352">
      <w:pPr>
        <w:spacing w:before="80"/>
        <w:rPr>
          <w:rFonts w:cs="Arial"/>
          <w:b/>
        </w:rPr>
      </w:pPr>
      <w:r w:rsidRPr="000234BB">
        <w:rPr>
          <w:rFonts w:cs="Arial"/>
          <w:b/>
        </w:rPr>
        <w:t>Coordonnée verticale généralisée</w:t>
      </w:r>
    </w:p>
    <w:p w14:paraId="214BBF18" w14:textId="77777777" w:rsidR="0021709E" w:rsidRDefault="000234BB" w:rsidP="00FE4352">
      <w:pPr>
        <w:spacing w:before="80"/>
      </w:pPr>
      <w:r>
        <w:rPr>
          <w:rFonts w:cs="Arial"/>
        </w:rPr>
        <w:tab/>
      </w:r>
      <w:r w:rsidR="003F1357">
        <w:rPr>
          <w:rFonts w:cs="Arial"/>
        </w:rPr>
        <w:t>Pour les fins de modélisation, i</w:t>
      </w:r>
      <w:r>
        <w:rPr>
          <w:rFonts w:cs="Arial"/>
        </w:rPr>
        <w:t xml:space="preserve">l s’avère pratique d’utiliser une coordonnée verticale autre que la hauteur </w:t>
      </w:r>
      <w:r w:rsidR="00B50C12" w:rsidRPr="007B769A">
        <w:rPr>
          <w:position w:val="-6"/>
        </w:rPr>
        <w:object w:dxaOrig="180" w:dyaOrig="220" w14:anchorId="694BCE9F">
          <v:shape id="_x0000_i1042" type="#_x0000_t75" style="width:9pt;height:11pt" o:ole="">
            <v:imagedata r:id="rId41" o:title=""/>
          </v:shape>
          <o:OLEObject Type="Embed" ProgID="Equation.3" ShapeID="_x0000_i1042" DrawAspect="Content" ObjectID="_1358399466" r:id="rId42"/>
        </w:object>
      </w:r>
      <w:r w:rsidR="003F1357">
        <w:t xml:space="preserve">, </w:t>
      </w:r>
      <w:r w:rsidR="00415D99">
        <w:t>notamment</w:t>
      </w:r>
      <w:r w:rsidR="003F1357">
        <w:t xml:space="preserve"> afin de faciliter </w:t>
      </w:r>
      <w:r w:rsidR="00245949">
        <w:t xml:space="preserve">par exemple </w:t>
      </w:r>
      <w:r w:rsidR="003F1357">
        <w:t xml:space="preserve">l’implantation </w:t>
      </w:r>
      <w:r w:rsidR="00283BB5">
        <w:t>de</w:t>
      </w:r>
      <w:r w:rsidR="003F1357">
        <w:t xml:space="preserve"> la topographie ou du schéma temporel implicite. </w:t>
      </w:r>
      <w:r>
        <w:t>Kasahara (1974) fournit le formalisme pour transformer les équations dans une c</w:t>
      </w:r>
      <w:r w:rsidR="002A2656">
        <w:t xml:space="preserve">oordonnée verticale relativement générale, la seule contrainte étant que la coordonnée soit monotone. </w:t>
      </w:r>
    </w:p>
    <w:p w14:paraId="373C068A" w14:textId="71EEB0B1" w:rsidR="00BE7CB8" w:rsidRPr="00F84C0B" w:rsidRDefault="003E68BD" w:rsidP="0021709E">
      <w:pPr>
        <w:spacing w:before="80"/>
        <w:ind w:firstLine="709"/>
      </w:pPr>
      <w:r>
        <w:rPr>
          <w:rFonts w:cs="Arial"/>
        </w:rPr>
        <w:t xml:space="preserve">Tel que démontré en Annexe, </w:t>
      </w:r>
      <w:r w:rsidR="00F84C0B">
        <w:rPr>
          <w:rFonts w:cs="Arial"/>
        </w:rPr>
        <w:t>les</w:t>
      </w:r>
      <w:r w:rsidR="00BE7CB8">
        <w:rPr>
          <w:rFonts w:cs="Arial"/>
        </w:rPr>
        <w:t xml:space="preserve"> dérivée</w:t>
      </w:r>
      <w:r w:rsidR="00F84C0B">
        <w:rPr>
          <w:rFonts w:cs="Arial"/>
        </w:rPr>
        <w:t>s</w:t>
      </w:r>
      <w:r w:rsidR="00BE7CB8">
        <w:rPr>
          <w:rFonts w:cs="Arial"/>
        </w:rPr>
        <w:t xml:space="preserve"> se transforme</w:t>
      </w:r>
      <w:r w:rsidR="00F84C0B">
        <w:rPr>
          <w:rFonts w:cs="Arial"/>
        </w:rPr>
        <w:t>nt comme suit</w:t>
      </w:r>
      <w:r w:rsidR="00BE7CB8">
        <w:rPr>
          <w:rFonts w:cs="Arial"/>
        </w:rPr>
        <w:t> :</w:t>
      </w:r>
    </w:p>
    <w:p w14:paraId="14D3B8D2" w14:textId="19881D15" w:rsidR="00BE7CB8" w:rsidRDefault="00F84C0B" w:rsidP="00FE4352">
      <w:pPr>
        <w:pStyle w:val="quations"/>
      </w:pPr>
      <w:r>
        <w:rPr>
          <w:rFonts w:cs="Arial"/>
        </w:rPr>
        <w:t>la dérivée verticale</w:t>
      </w:r>
      <w:r w:rsidR="00BE7CB8">
        <w:tab/>
      </w:r>
      <w:r w:rsidR="00BE7CB8" w:rsidRPr="003955C0">
        <w:rPr>
          <w:position w:val="-28"/>
        </w:rPr>
        <w:object w:dxaOrig="1220" w:dyaOrig="660" w14:anchorId="3624A789">
          <v:shape id="_x0000_i1043" type="#_x0000_t75" style="width:61pt;height:33pt" o:ole="">
            <v:imagedata r:id="rId43" o:title=""/>
          </v:shape>
          <o:OLEObject Type="Embed" ProgID="Equation.3" ShapeID="_x0000_i1043" DrawAspect="Content" ObjectID="_1358399467" r:id="rId44"/>
        </w:object>
      </w:r>
    </w:p>
    <w:p w14:paraId="4E31C665" w14:textId="1A848E52" w:rsidR="00220F7E" w:rsidRDefault="00F84C0B" w:rsidP="00FE4352">
      <w:pPr>
        <w:pStyle w:val="quations"/>
        <w:rPr>
          <w:rFonts w:cs="Arial"/>
        </w:rPr>
      </w:pPr>
      <w:r>
        <w:rPr>
          <w:rFonts w:cs="Arial"/>
        </w:rPr>
        <w:t>la dérivée horizontale</w:t>
      </w:r>
      <w:r w:rsidR="00220F7E">
        <w:tab/>
      </w:r>
      <w:r w:rsidR="00220F7E" w:rsidRPr="003955C0">
        <w:rPr>
          <w:position w:val="-28"/>
        </w:rPr>
        <w:object w:dxaOrig="2080" w:dyaOrig="660" w14:anchorId="64C4295E">
          <v:shape id="_x0000_i1044" type="#_x0000_t75" style="width:104pt;height:33pt" o:ole="">
            <v:imagedata r:id="rId45" o:title=""/>
          </v:shape>
          <o:OLEObject Type="Embed" ProgID="Equation.3" ShapeID="_x0000_i1044" DrawAspect="Content" ObjectID="_1358399468" r:id="rId46"/>
        </w:object>
      </w:r>
    </w:p>
    <w:p w14:paraId="08EE2A89" w14:textId="0F39F26B" w:rsidR="002503B0" w:rsidRDefault="00F84C0B" w:rsidP="00FE4352">
      <w:pPr>
        <w:pStyle w:val="quations"/>
        <w:rPr>
          <w:rFonts w:cs="Arial"/>
        </w:rPr>
      </w:pPr>
      <w:r>
        <w:rPr>
          <w:rFonts w:cs="Arial"/>
        </w:rPr>
        <w:t>la dérivée temporelle locale</w:t>
      </w:r>
      <w:r w:rsidR="002503B0">
        <w:tab/>
      </w:r>
      <w:r w:rsidR="002503B0" w:rsidRPr="003955C0">
        <w:rPr>
          <w:position w:val="-32"/>
        </w:rPr>
        <w:object w:dxaOrig="2360" w:dyaOrig="720" w14:anchorId="16136739">
          <v:shape id="_x0000_i1045" type="#_x0000_t75" style="width:118pt;height:36pt" o:ole="">
            <v:imagedata r:id="rId47" o:title=""/>
          </v:shape>
          <o:OLEObject Type="Embed" ProgID="Equation.3" ShapeID="_x0000_i1045" DrawAspect="Content" ObjectID="_1358399469" r:id="rId48"/>
        </w:object>
      </w:r>
    </w:p>
    <w:p w14:paraId="58C6A762" w14:textId="034F5C3C" w:rsidR="0021709E" w:rsidRDefault="0021709E" w:rsidP="0021709E">
      <w:pPr>
        <w:pStyle w:val="quations"/>
      </w:pPr>
      <w:r>
        <w:rPr>
          <w:rFonts w:cs="Arial"/>
        </w:rPr>
        <w:t>l</w:t>
      </w:r>
      <w:r w:rsidRPr="000234BB">
        <w:rPr>
          <w:rFonts w:cs="Arial"/>
        </w:rPr>
        <w:t>a dérivée totale</w:t>
      </w:r>
      <w:r>
        <w:rPr>
          <w:rFonts w:cs="Arial"/>
        </w:rPr>
        <w:tab/>
      </w:r>
      <w:r w:rsidRPr="00C17B18">
        <w:rPr>
          <w:position w:val="-32"/>
        </w:rPr>
        <w:object w:dxaOrig="2500" w:dyaOrig="720" w14:anchorId="35651E7C">
          <v:shape id="_x0000_i1046" type="#_x0000_t75" style="width:125pt;height:36pt" o:ole="">
            <v:imagedata r:id="rId49" o:title=""/>
          </v:shape>
          <o:OLEObject Type="Embed" ProgID="Equation.3" ShapeID="_x0000_i1046" DrawAspect="Content" ObjectID="_1358399470" r:id="rId50"/>
        </w:object>
      </w:r>
      <w:r>
        <w:tab/>
        <w:t>(G14.15)</w:t>
      </w:r>
    </w:p>
    <w:p w14:paraId="29CE3F4B" w14:textId="3B7C0EAC" w:rsidR="0021709E" w:rsidRDefault="0021709E" w:rsidP="0021709E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Dans ces équations </w:t>
      </w:r>
      <w:r w:rsidRPr="007B769A">
        <w:rPr>
          <w:position w:val="-14"/>
        </w:rPr>
        <w:object w:dxaOrig="340" w:dyaOrig="420" w14:anchorId="1536F4E3">
          <v:shape id="_x0000_i1047" type="#_x0000_t75" style="width:17pt;height:21pt" o:ole="">
            <v:imagedata r:id="rId51" o:title=""/>
          </v:shape>
          <o:OLEObject Type="Embed" ProgID="Equation.3" ShapeID="_x0000_i1047" DrawAspect="Content" ObjectID="_1358399471" r:id="rId52"/>
        </w:object>
      </w:r>
      <w:r w:rsidRPr="000234BB">
        <w:rPr>
          <w:rFonts w:ascii="Arial" w:hAnsi="Arial" w:cs="Arial"/>
          <w:szCs w:val="24"/>
        </w:rPr>
        <w:t xml:space="preserve"> signifie que </w:t>
      </w:r>
      <w:r>
        <w:rPr>
          <w:rFonts w:ascii="Arial" w:hAnsi="Arial" w:cs="Arial"/>
          <w:szCs w:val="24"/>
        </w:rPr>
        <w:t>le gradient « horizontal »</w:t>
      </w:r>
      <w:r w:rsidRPr="000234BB">
        <w:rPr>
          <w:rFonts w:ascii="Arial" w:hAnsi="Arial" w:cs="Arial"/>
          <w:szCs w:val="24"/>
        </w:rPr>
        <w:t xml:space="preserve"> est </w:t>
      </w:r>
      <w:r>
        <w:rPr>
          <w:rFonts w:ascii="Arial" w:hAnsi="Arial" w:cs="Arial"/>
          <w:szCs w:val="24"/>
        </w:rPr>
        <w:t xml:space="preserve">maintenant </w:t>
      </w:r>
      <w:r w:rsidRPr="000234BB">
        <w:rPr>
          <w:rFonts w:ascii="Arial" w:hAnsi="Arial" w:cs="Arial"/>
          <w:szCs w:val="24"/>
        </w:rPr>
        <w:t xml:space="preserve">évalué sur une surface </w:t>
      </w:r>
      <w:r>
        <w:rPr>
          <w:rFonts w:ascii="Arial" w:hAnsi="Arial" w:cs="Arial"/>
          <w:szCs w:val="24"/>
        </w:rPr>
        <w:t>de</w:t>
      </w:r>
      <w:r w:rsidRPr="000234BB">
        <w:rPr>
          <w:rFonts w:ascii="Arial" w:hAnsi="Arial" w:cs="Arial"/>
          <w:szCs w:val="24"/>
        </w:rPr>
        <w:t xml:space="preserve"> </w:t>
      </w:r>
      <w:r w:rsidRPr="007B769A">
        <w:rPr>
          <w:position w:val="-10"/>
        </w:rPr>
        <w:object w:dxaOrig="220" w:dyaOrig="280" w14:anchorId="785D5CC3">
          <v:shape id="_x0000_i1048" type="#_x0000_t75" style="width:11pt;height:14pt" o:ole="">
            <v:imagedata r:id="rId53" o:title=""/>
          </v:shape>
          <o:OLEObject Type="Embed" ProgID="Equation.3" ShapeID="_x0000_i1048" DrawAspect="Content" ObjectID="_1358399472" r:id="rId54"/>
        </w:object>
      </w:r>
      <w:r w:rsidRPr="000234BB">
        <w:rPr>
          <w:rFonts w:ascii="Arial" w:hAnsi="Arial" w:cs="Arial"/>
          <w:szCs w:val="24"/>
        </w:rPr>
        <w:t xml:space="preserve"> est constant. </w:t>
      </w:r>
      <w:r>
        <w:rPr>
          <w:rFonts w:ascii="Arial" w:hAnsi="Arial" w:cs="Arial"/>
          <w:szCs w:val="24"/>
        </w:rPr>
        <w:t>Notons</w:t>
      </w:r>
      <w:r w:rsidRPr="000234B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toutefois </w:t>
      </w:r>
      <w:r w:rsidRPr="000234BB">
        <w:rPr>
          <w:rFonts w:ascii="Arial" w:hAnsi="Arial" w:cs="Arial"/>
          <w:szCs w:val="24"/>
        </w:rPr>
        <w:t xml:space="preserve">que c’est toujours le mouvement horizontal (à </w:t>
      </w:r>
      <w:r w:rsidRPr="007B769A">
        <w:rPr>
          <w:position w:val="-6"/>
        </w:rPr>
        <w:object w:dxaOrig="180" w:dyaOrig="220" w14:anchorId="30BC9CCD">
          <v:shape id="_x0000_i1049" type="#_x0000_t75" style="width:9pt;height:11pt" o:ole="">
            <v:imagedata r:id="rId55" o:title=""/>
          </v:shape>
          <o:OLEObject Type="Embed" ProgID="Equation.3" ShapeID="_x0000_i1049" DrawAspect="Content" ObjectID="_1358399473" r:id="rId56"/>
        </w:object>
      </w:r>
      <w:r w:rsidRPr="000234BB">
        <w:rPr>
          <w:rFonts w:ascii="Arial" w:hAnsi="Arial" w:cs="Arial"/>
          <w:szCs w:val="24"/>
        </w:rPr>
        <w:t xml:space="preserve"> constant) qui entre dans le terme d’adve</w:t>
      </w:r>
      <w:r>
        <w:rPr>
          <w:rFonts w:ascii="Arial" w:hAnsi="Arial" w:cs="Arial"/>
          <w:szCs w:val="24"/>
        </w:rPr>
        <w:t>ction horizontale. Notons</w:t>
      </w:r>
      <w:r w:rsidRPr="000234BB">
        <w:rPr>
          <w:rFonts w:ascii="Arial" w:hAnsi="Arial" w:cs="Arial"/>
          <w:szCs w:val="24"/>
        </w:rPr>
        <w:t xml:space="preserve"> aussi </w:t>
      </w:r>
      <w:r>
        <w:rPr>
          <w:rFonts w:ascii="Arial" w:hAnsi="Arial" w:cs="Arial"/>
          <w:szCs w:val="24"/>
        </w:rPr>
        <w:t>que le « mouvement vertical généralisé »</w:t>
      </w:r>
      <w:r w:rsidRPr="000234BB">
        <w:rPr>
          <w:rFonts w:ascii="Arial" w:hAnsi="Arial" w:cs="Arial"/>
          <w:szCs w:val="24"/>
        </w:rPr>
        <w:t xml:space="preserve"> </w:t>
      </w:r>
      <w:r w:rsidRPr="007B769A">
        <w:rPr>
          <w:position w:val="-24"/>
        </w:rPr>
        <w:object w:dxaOrig="760" w:dyaOrig="620" w14:anchorId="4ED836F8">
          <v:shape id="_x0000_i1050" type="#_x0000_t75" style="width:38pt;height:31pt" o:ole="">
            <v:imagedata r:id="rId57" o:title=""/>
          </v:shape>
          <o:OLEObject Type="Embed" ProgID="Equation.3" ShapeID="_x0000_i1050" DrawAspect="Content" ObjectID="_1358399474" r:id="rId58"/>
        </w:object>
      </w:r>
      <w:r w:rsidRPr="000234B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est utilisé dans de terme d’advection verticale.</w:t>
      </w:r>
    </w:p>
    <w:p w14:paraId="3539533E" w14:textId="17566613" w:rsidR="00BB5492" w:rsidRDefault="00C17B18" w:rsidP="00FE4352">
      <w:pPr>
        <w:spacing w:before="80"/>
        <w:rPr>
          <w:rFonts w:cs="Arial"/>
        </w:rPr>
      </w:pPr>
      <w:r>
        <w:rPr>
          <w:rFonts w:cs="Arial"/>
        </w:rPr>
        <w:tab/>
        <w:t>En</w:t>
      </w:r>
      <w:r w:rsidR="00EA67E2">
        <w:rPr>
          <w:rFonts w:cs="Arial"/>
        </w:rPr>
        <w:t xml:space="preserve"> coordonnée </w:t>
      </w:r>
      <w:r w:rsidR="00EA67E2" w:rsidRPr="007B769A">
        <w:rPr>
          <w:position w:val="-10"/>
        </w:rPr>
        <w:object w:dxaOrig="220" w:dyaOrig="280" w14:anchorId="5FB45404">
          <v:shape id="_x0000_i1051" type="#_x0000_t75" style="width:11pt;height:14pt" o:ole="">
            <v:imagedata r:id="rId59" o:title=""/>
          </v:shape>
          <o:OLEObject Type="Embed" ProgID="Equation.3" ShapeID="_x0000_i1051" DrawAspect="Content" ObjectID="_1358399475" r:id="rId60"/>
        </w:object>
      </w:r>
      <w:r w:rsidR="00FE4352">
        <w:t>,</w:t>
      </w:r>
      <w:r w:rsidR="00EA67E2">
        <w:t xml:space="preserve"> l</w:t>
      </w:r>
      <w:r w:rsidR="00EA67E2">
        <w:rPr>
          <w:rFonts w:cs="Arial"/>
        </w:rPr>
        <w:t>es équations deviennent alors :</w:t>
      </w:r>
    </w:p>
    <w:p w14:paraId="1DFE33C3" w14:textId="2DD5ED6A" w:rsidR="00EA67E2" w:rsidRDefault="00EA67E2" w:rsidP="00FE4352">
      <w:pPr>
        <w:pStyle w:val="quations"/>
      </w:pPr>
      <w:r>
        <w:tab/>
      </w:r>
      <w:r w:rsidRPr="007B769A">
        <w:rPr>
          <w:position w:val="-28"/>
        </w:rPr>
        <w:object w:dxaOrig="4960" w:dyaOrig="660" w14:anchorId="36BD0504">
          <v:shape id="_x0000_i1052" type="#_x0000_t75" style="width:248pt;height:33pt" o:ole="">
            <v:imagedata r:id="rId61" o:title=""/>
          </v:shape>
          <o:OLEObject Type="Embed" ProgID="Equation.3" ShapeID="_x0000_i1052" DrawAspect="Content" ObjectID="_1358399476" r:id="rId62"/>
        </w:object>
      </w:r>
      <w:r>
        <w:tab/>
        <w:t>(G14.12)</w:t>
      </w:r>
    </w:p>
    <w:p w14:paraId="1EE40D10" w14:textId="7A808224" w:rsidR="00EA67E2" w:rsidRDefault="00EA67E2" w:rsidP="00FE4352">
      <w:pPr>
        <w:pStyle w:val="quations"/>
      </w:pPr>
      <w:r>
        <w:tab/>
      </w:r>
      <w:r w:rsidR="00C17B18" w:rsidRPr="007B769A">
        <w:rPr>
          <w:position w:val="-28"/>
        </w:rPr>
        <w:object w:dxaOrig="2720" w:dyaOrig="660" w14:anchorId="74AC7E34">
          <v:shape id="_x0000_i1053" type="#_x0000_t75" style="width:136pt;height:33pt" o:ole="">
            <v:imagedata r:id="rId63" o:title=""/>
          </v:shape>
          <o:OLEObject Type="Embed" ProgID="Equation.3" ShapeID="_x0000_i1053" DrawAspect="Content" ObjectID="_1358399477" r:id="rId64"/>
        </w:object>
      </w:r>
      <w:r w:rsidR="00C17B18">
        <w:tab/>
        <w:t>(G14.13)</w:t>
      </w:r>
    </w:p>
    <w:p w14:paraId="0CAB03E7" w14:textId="77777777" w:rsidR="00FC5544" w:rsidRPr="000234BB" w:rsidRDefault="00FC5544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0234BB">
        <w:rPr>
          <w:rFonts w:cs="Arial"/>
          <w:position w:val="-32"/>
        </w:rPr>
        <w:object w:dxaOrig="2420" w:dyaOrig="700" w14:anchorId="1BB29CBC">
          <v:shape id="_x0000_i1054" type="#_x0000_t75" style="width:121pt;height:35pt" o:ole="">
            <v:imagedata r:id="rId65" o:title=""/>
          </v:shape>
          <o:OLEObject Type="Embed" ProgID="Equation.3" ShapeID="_x0000_i1054" DrawAspect="Content" ObjectID="_1358399478" r:id="rId66"/>
        </w:object>
      </w:r>
      <w:r w:rsidRPr="000234BB">
        <w:rPr>
          <w:rFonts w:cs="Arial"/>
        </w:rPr>
        <w:tab/>
        <w:t>(G14.6)</w:t>
      </w:r>
    </w:p>
    <w:p w14:paraId="17C17A74" w14:textId="389BB596" w:rsidR="00FC5544" w:rsidRPr="000234BB" w:rsidRDefault="00FC5544" w:rsidP="00FE4352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F948E7" w:rsidRPr="007B769A">
        <w:rPr>
          <w:position w:val="-30"/>
        </w:rPr>
        <w:object w:dxaOrig="2840" w:dyaOrig="720" w14:anchorId="031F278F">
          <v:shape id="_x0000_i1055" type="#_x0000_t75" style="width:142pt;height:36pt" o:ole="">
            <v:imagedata r:id="rId67" o:title=""/>
          </v:shape>
          <o:OLEObject Type="Embed" ProgID="Equation.3" ShapeID="_x0000_i1055" DrawAspect="Content" ObjectID="_1358399479" r:id="rId68"/>
        </w:object>
      </w:r>
      <w:r w:rsidR="00D26620">
        <w:rPr>
          <w:rFonts w:cs="Arial"/>
        </w:rPr>
        <w:tab/>
        <w:t>(G14.14</w:t>
      </w:r>
      <w:r w:rsidRPr="000234BB">
        <w:rPr>
          <w:rFonts w:cs="Arial"/>
        </w:rPr>
        <w:t>)</w:t>
      </w:r>
    </w:p>
    <w:p w14:paraId="45CF88F6" w14:textId="0696417D" w:rsidR="00FC5544" w:rsidRDefault="00EC62E1" w:rsidP="00FE4352">
      <w:pPr>
        <w:spacing w:before="80"/>
        <w:rPr>
          <w:rFonts w:cs="Arial"/>
        </w:rPr>
      </w:pPr>
      <w:r>
        <w:t>c</w:t>
      </w:r>
      <w:r w:rsidR="00D26620">
        <w:rPr>
          <w:rFonts w:cs="Arial"/>
        </w:rPr>
        <w:t>ette dernière équation</w:t>
      </w:r>
      <w:r w:rsidR="00FC5544">
        <w:rPr>
          <w:rFonts w:cs="Arial"/>
        </w:rPr>
        <w:t xml:space="preserve"> est démontré</w:t>
      </w:r>
      <w:r w:rsidR="00D26620">
        <w:rPr>
          <w:rFonts w:cs="Arial"/>
        </w:rPr>
        <w:t>e</w:t>
      </w:r>
      <w:r w:rsidR="00FC5544">
        <w:rPr>
          <w:rFonts w:cs="Arial"/>
        </w:rPr>
        <w:t xml:space="preserve"> en Annexe. </w:t>
      </w:r>
    </w:p>
    <w:p w14:paraId="2D369EBD" w14:textId="06B27065" w:rsidR="00137375" w:rsidRPr="000234BB" w:rsidRDefault="00137375" w:rsidP="00FE4352">
      <w:pPr>
        <w:pStyle w:val="Normalnorm"/>
        <w:widowControl/>
        <w:tabs>
          <w:tab w:val="left" w:pos="1105"/>
          <w:tab w:val="center" w:pos="4536"/>
          <w:tab w:val="right" w:pos="9015"/>
        </w:tabs>
        <w:spacing w:before="8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>La condition cinématique</w:t>
      </w:r>
    </w:p>
    <w:p w14:paraId="214BF388" w14:textId="61CC98EC" w:rsidR="00EA67E2" w:rsidRDefault="00137375" w:rsidP="00137375">
      <w:pPr>
        <w:pStyle w:val="quations"/>
        <w:rPr>
          <w:rFonts w:cs="Arial"/>
        </w:rPr>
      </w:pPr>
      <w:r>
        <w:tab/>
      </w:r>
      <w:r w:rsidRPr="007B769A">
        <w:rPr>
          <w:position w:val="-24"/>
        </w:rPr>
        <w:object w:dxaOrig="740" w:dyaOrig="620" w14:anchorId="56667184">
          <v:shape id="_x0000_i1056" type="#_x0000_t75" style="width:37pt;height:31pt" o:ole="">
            <v:imagedata r:id="rId69" o:title=""/>
          </v:shape>
          <o:OLEObject Type="Embed" ProgID="Equation.3" ShapeID="_x0000_i1056" DrawAspect="Content" ObjectID="_1358399480" r:id="rId70"/>
        </w:object>
      </w:r>
      <w:r>
        <w:tab/>
        <w:t>(G14.16)</w:t>
      </w:r>
    </w:p>
    <w:p w14:paraId="79CA6D90" w14:textId="64E55EB5" w:rsidR="00EA67E2" w:rsidRDefault="00137375" w:rsidP="00FE4352">
      <w:pPr>
        <w:spacing w:before="80"/>
        <w:rPr>
          <w:rFonts w:cs="Arial"/>
        </w:rPr>
      </w:pPr>
      <w:r>
        <w:rPr>
          <w:rFonts w:cs="Arial"/>
        </w:rPr>
        <w:t xml:space="preserve">fournit une équation reliant la hauteur réelle </w:t>
      </w:r>
      <w:r w:rsidRPr="007B769A">
        <w:rPr>
          <w:position w:val="-6"/>
        </w:rPr>
        <w:object w:dxaOrig="180" w:dyaOrig="220" w14:anchorId="33AD7C1E">
          <v:shape id="_x0000_i1057" type="#_x0000_t75" style="width:9pt;height:11pt" o:ole="">
            <v:imagedata r:id="rId71" o:title=""/>
          </v:shape>
          <o:OLEObject Type="Embed" ProgID="Equation.3" ShapeID="_x0000_i1057" DrawAspect="Content" ObjectID="_1358399481" r:id="rId72"/>
        </w:object>
      </w:r>
      <w:r>
        <w:t xml:space="preserve"> </w:t>
      </w:r>
      <w:r>
        <w:rPr>
          <w:rFonts w:cs="Arial"/>
        </w:rPr>
        <w:t xml:space="preserve">et le mouvement vertical réel </w:t>
      </w:r>
      <w:r w:rsidRPr="007B769A">
        <w:rPr>
          <w:position w:val="-6"/>
        </w:rPr>
        <w:object w:dxaOrig="240" w:dyaOrig="220" w14:anchorId="217F4EC9">
          <v:shape id="_x0000_i1058" type="#_x0000_t75" style="width:12pt;height:11pt" o:ole="">
            <v:imagedata r:id="rId73" o:title=""/>
          </v:shape>
          <o:OLEObject Type="Embed" ProgID="Equation.3" ShapeID="_x0000_i1058" DrawAspect="Content" ObjectID="_1358399482" r:id="rId74"/>
        </w:object>
      </w:r>
      <w:r>
        <w:rPr>
          <w:rFonts w:cs="Arial"/>
        </w:rPr>
        <w:t>.</w:t>
      </w:r>
    </w:p>
    <w:p w14:paraId="4E6F4103" w14:textId="77777777" w:rsidR="00137375" w:rsidRDefault="00137375" w:rsidP="00FE4352">
      <w:pPr>
        <w:spacing w:before="80"/>
        <w:rPr>
          <w:rFonts w:cs="Arial"/>
        </w:rPr>
      </w:pPr>
    </w:p>
    <w:p w14:paraId="4F624B18" w14:textId="77777777" w:rsidR="0021709E" w:rsidRDefault="0021709E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7D53DA76" w14:textId="6CFD603F" w:rsidR="00415D99" w:rsidRDefault="00415D99" w:rsidP="00415D99">
      <w:pPr>
        <w:spacing w:before="80"/>
        <w:rPr>
          <w:rFonts w:cs="Arial"/>
          <w:b/>
        </w:rPr>
      </w:pPr>
      <w:r w:rsidRPr="000234BB">
        <w:rPr>
          <w:rFonts w:cs="Arial"/>
          <w:b/>
        </w:rPr>
        <w:t xml:space="preserve">Coordonnée verticale </w:t>
      </w:r>
      <w:r>
        <w:rPr>
          <w:rFonts w:cs="Arial"/>
          <w:b/>
        </w:rPr>
        <w:t>de pression hydrostatique suivant la topographie</w:t>
      </w:r>
    </w:p>
    <w:p w14:paraId="15B3C300" w14:textId="77777777" w:rsidR="00D545A1" w:rsidRDefault="00D545A1" w:rsidP="00D545A1">
      <w:pPr>
        <w:spacing w:before="80"/>
      </w:pPr>
    </w:p>
    <w:p w14:paraId="3ECD3967" w14:textId="6A3BDA27" w:rsidR="005A2E37" w:rsidRPr="005A2E37" w:rsidRDefault="005A2E37" w:rsidP="00415D99">
      <w:pPr>
        <w:spacing w:before="80"/>
        <w:rPr>
          <w:rFonts w:cs="Arial"/>
          <w:u w:val="single"/>
        </w:rPr>
      </w:pPr>
      <w:r w:rsidRPr="005A2E37">
        <w:rPr>
          <w:rFonts w:cs="Arial"/>
          <w:u w:val="single"/>
        </w:rPr>
        <w:t>Coordonn</w:t>
      </w:r>
      <w:r w:rsidR="00D545A1">
        <w:rPr>
          <w:rFonts w:cs="Arial"/>
          <w:u w:val="single"/>
        </w:rPr>
        <w:t>é</w:t>
      </w:r>
      <w:r w:rsidRPr="005A2E37">
        <w:rPr>
          <w:rFonts w:cs="Arial"/>
          <w:u w:val="single"/>
        </w:rPr>
        <w:t>e verticale de pression hydrostatique</w:t>
      </w:r>
    </w:p>
    <w:p w14:paraId="6EE7D784" w14:textId="77777777" w:rsidR="00D545A1" w:rsidRDefault="00415D99" w:rsidP="00FE4352">
      <w:pPr>
        <w:spacing w:before="80"/>
      </w:pPr>
      <w:r>
        <w:rPr>
          <w:rFonts w:cs="Arial"/>
        </w:rPr>
        <w:tab/>
      </w:r>
      <w:r>
        <w:t>Laprise (1992) a utilisé proposé une coordonnée verticale utilisant la notion de pression hydrostatique applicable aux équations pleinement élastiques</w:t>
      </w:r>
      <w:r w:rsidR="00D13FE6">
        <w:t xml:space="preserve">. </w:t>
      </w:r>
      <w:r w:rsidR="008D7EC1">
        <w:t>Cette coordonnée</w:t>
      </w:r>
      <w:r w:rsidR="00D13FE6">
        <w:t xml:space="preserve"> a l’avantage de </w:t>
      </w:r>
      <w:r w:rsidR="008D7EC1">
        <w:t xml:space="preserve">donner aux équations non-hydrostatiques une </w:t>
      </w:r>
      <w:r w:rsidR="00D13FE6">
        <w:t xml:space="preserve">forme </w:t>
      </w:r>
      <w:r w:rsidR="008D7EC1">
        <w:t xml:space="preserve">assez semblable </w:t>
      </w:r>
      <w:r w:rsidR="00254674">
        <w:t>à celle des</w:t>
      </w:r>
      <w:r w:rsidR="00D13FE6">
        <w:t xml:space="preserve"> équations hydrostatiques</w:t>
      </w:r>
      <w:r>
        <w:t xml:space="preserve"> </w:t>
      </w:r>
      <w:r w:rsidR="00D13FE6">
        <w:t>exprimées en</w:t>
      </w:r>
      <w:r>
        <w:t xml:space="preserve"> coordonnée verticale de pression. </w:t>
      </w:r>
    </w:p>
    <w:p w14:paraId="45041AF0" w14:textId="4F43DF8F" w:rsidR="00415D99" w:rsidRDefault="00415D99" w:rsidP="00D545A1">
      <w:pPr>
        <w:spacing w:before="80"/>
        <w:ind w:firstLine="709"/>
      </w:pPr>
      <w:r>
        <w:t xml:space="preserve">La pression hydrostatique, notée </w:t>
      </w:r>
      <w:r w:rsidRPr="007B769A">
        <w:rPr>
          <w:position w:val="-6"/>
        </w:rPr>
        <w:object w:dxaOrig="220" w:dyaOrig="220" w14:anchorId="4BF3CB7F">
          <v:shape id="_x0000_i1059" type="#_x0000_t75" style="width:11pt;height:11pt" o:ole="">
            <v:imagedata r:id="rId75" o:title=""/>
          </v:shape>
          <o:OLEObject Type="Embed" ProgID="Equation.3" ShapeID="_x0000_i1059" DrawAspect="Content" ObjectID="_1358399483" r:id="rId76"/>
        </w:object>
      </w:r>
      <w:r>
        <w:t>, est définie comme le poids de la colonne atmosphérique au-dessus d’un point :</w:t>
      </w:r>
    </w:p>
    <w:p w14:paraId="0399668C" w14:textId="79C55A97" w:rsidR="0038426D" w:rsidRDefault="0038426D" w:rsidP="00415D99">
      <w:pPr>
        <w:pStyle w:val="quations"/>
      </w:pPr>
      <w:r>
        <w:tab/>
      </w:r>
      <w:r w:rsidR="00D0031C" w:rsidRPr="007B769A">
        <w:rPr>
          <w:position w:val="-20"/>
        </w:rPr>
        <w:object w:dxaOrig="3460" w:dyaOrig="540" w14:anchorId="27476A4A">
          <v:shape id="_x0000_i1060" type="#_x0000_t75" style="width:173pt;height:27pt" o:ole="">
            <v:imagedata r:id="rId77" o:title=""/>
          </v:shape>
          <o:OLEObject Type="Embed" ProgID="Equation.3" ShapeID="_x0000_i1060" DrawAspect="Content" ObjectID="_1358399484" r:id="rId78"/>
        </w:object>
      </w:r>
    </w:p>
    <w:p w14:paraId="79E44D7C" w14:textId="77777777" w:rsidR="00D545A1" w:rsidRDefault="00982B63" w:rsidP="00FE4352">
      <w:pPr>
        <w:spacing w:before="80"/>
      </w:pPr>
      <w:r>
        <w:t xml:space="preserve">où </w:t>
      </w:r>
      <w:r w:rsidRPr="007B769A">
        <w:rPr>
          <w:position w:val="-12"/>
        </w:rPr>
        <w:object w:dxaOrig="1680" w:dyaOrig="380" w14:anchorId="5D2769D1">
          <v:shape id="_x0000_i1061" type="#_x0000_t75" style="width:84pt;height:19pt" o:ole="">
            <v:imagedata r:id="rId79" o:title=""/>
          </v:shape>
          <o:OLEObject Type="Embed" ProgID="Equation.3" ShapeID="_x0000_i1061" DrawAspect="Content" ObjectID="_1358399485" r:id="rId80"/>
        </w:object>
      </w:r>
      <w:r>
        <w:t xml:space="preserve"> est le poids de l’atmosphère au sommet du domaine de calcul du modèle, supposé constant</w:t>
      </w:r>
      <w:r w:rsidR="00245C1F">
        <w:t xml:space="preserve"> par la suite</w:t>
      </w:r>
      <w:r>
        <w:t xml:space="preserve">. </w:t>
      </w:r>
      <w:r w:rsidR="00197C00">
        <w:t xml:space="preserve">Notons aussi que </w:t>
      </w:r>
      <w:r w:rsidR="00197C00" w:rsidRPr="007B769A">
        <w:rPr>
          <w:position w:val="-10"/>
        </w:rPr>
        <w:object w:dxaOrig="440" w:dyaOrig="320" w14:anchorId="1DBE7F0F">
          <v:shape id="_x0000_i1062" type="#_x0000_t75" style="width:22pt;height:16pt" o:ole="">
            <v:imagedata r:id="rId81" o:title=""/>
          </v:shape>
          <o:OLEObject Type="Embed" ProgID="Equation.3" ShapeID="_x0000_i1062" DrawAspect="Content" ObjectID="_1358399486" r:id="rId82"/>
        </w:object>
      </w:r>
      <w:r w:rsidR="00197C00">
        <w:t xml:space="preserve"> correspond à la masse de la colonne d’air au-dessus d’un point. </w:t>
      </w:r>
    </w:p>
    <w:p w14:paraId="20D9EE85" w14:textId="467D7466" w:rsidR="00415D99" w:rsidRDefault="00CF5432" w:rsidP="00D545A1">
      <w:pPr>
        <w:spacing w:before="80"/>
        <w:ind w:firstLine="709"/>
      </w:pPr>
      <w:r>
        <w:t>La pression hydrostatique à la surface est obtenue comme suit :</w:t>
      </w:r>
    </w:p>
    <w:p w14:paraId="642601AC" w14:textId="5EEFDB83" w:rsidR="00CF5432" w:rsidRDefault="00CF5432" w:rsidP="00FC721A">
      <w:pPr>
        <w:pStyle w:val="quations"/>
      </w:pPr>
      <w:r>
        <w:tab/>
      </w:r>
      <w:r w:rsidRPr="007B769A">
        <w:rPr>
          <w:position w:val="-22"/>
        </w:rPr>
        <w:object w:dxaOrig="4700" w:dyaOrig="560" w14:anchorId="480147E2">
          <v:shape id="_x0000_i1063" type="#_x0000_t75" style="width:235pt;height:28pt" o:ole="">
            <v:imagedata r:id="rId83" o:title=""/>
          </v:shape>
          <o:OLEObject Type="Embed" ProgID="Equation.3" ShapeID="_x0000_i1063" DrawAspect="Content" ObjectID="_1358399487" r:id="rId84"/>
        </w:object>
      </w:r>
    </w:p>
    <w:p w14:paraId="08A3499A" w14:textId="77777777" w:rsidR="00323A8A" w:rsidRDefault="00323A8A" w:rsidP="00323A8A">
      <w:pPr>
        <w:spacing w:before="80"/>
      </w:pPr>
      <w:r>
        <w:t xml:space="preserve">On a ainsi la relation hydrostatique reliant </w:t>
      </w:r>
      <w:r w:rsidRPr="007B769A">
        <w:rPr>
          <w:position w:val="-6"/>
        </w:rPr>
        <w:object w:dxaOrig="220" w:dyaOrig="220" w14:anchorId="49E30D35">
          <v:shape id="_x0000_i1064" type="#_x0000_t75" style="width:11pt;height:11pt" o:ole="">
            <v:imagedata r:id="rId85" o:title=""/>
          </v:shape>
          <o:OLEObject Type="Embed" ProgID="Equation.3" ShapeID="_x0000_i1064" DrawAspect="Content" ObjectID="_1358399488" r:id="rId86"/>
        </w:object>
      </w:r>
      <w:r>
        <w:t xml:space="preserve"> et </w:t>
      </w:r>
      <w:r w:rsidRPr="007B769A">
        <w:rPr>
          <w:position w:val="-6"/>
        </w:rPr>
        <w:object w:dxaOrig="180" w:dyaOrig="220" w14:anchorId="267E879E">
          <v:shape id="_x0000_i1065" type="#_x0000_t75" style="width:9pt;height:11pt" o:ole="">
            <v:imagedata r:id="rId87" o:title=""/>
          </v:shape>
          <o:OLEObject Type="Embed" ProgID="Equation.3" ShapeID="_x0000_i1065" DrawAspect="Content" ObjectID="_1358399489" r:id="rId88"/>
        </w:object>
      </w:r>
      <w:r>
        <w:t> :</w:t>
      </w:r>
    </w:p>
    <w:p w14:paraId="7B4B58A2" w14:textId="77777777" w:rsidR="00323A8A" w:rsidRDefault="00323A8A" w:rsidP="00323A8A">
      <w:pPr>
        <w:pStyle w:val="quations"/>
        <w:rPr>
          <w:rFonts w:cs="Arial"/>
        </w:rPr>
      </w:pPr>
      <w:r>
        <w:tab/>
      </w:r>
      <w:r w:rsidRPr="007B769A">
        <w:rPr>
          <w:position w:val="-28"/>
        </w:rPr>
        <w:object w:dxaOrig="1740" w:dyaOrig="660" w14:anchorId="5F257850">
          <v:shape id="_x0000_i1066" type="#_x0000_t75" style="width:87pt;height:33pt" o:ole="">
            <v:imagedata r:id="rId89" o:title=""/>
          </v:shape>
          <o:OLEObject Type="Embed" ProgID="Equation.3" ShapeID="_x0000_i1066" DrawAspect="Content" ObjectID="_1358399490" r:id="rId90"/>
        </w:object>
      </w:r>
      <w:r>
        <w:tab/>
        <w:t>(G14.17)</w:t>
      </w:r>
    </w:p>
    <w:p w14:paraId="5D09E590" w14:textId="149427D4" w:rsidR="005A2E37" w:rsidRDefault="00323A8A" w:rsidP="00323A8A">
      <w:pPr>
        <w:spacing w:before="80"/>
      </w:pPr>
      <w:r>
        <w:t xml:space="preserve">où </w:t>
      </w:r>
      <w:r w:rsidRPr="007B769A">
        <w:rPr>
          <w:position w:val="-10"/>
        </w:rPr>
        <w:object w:dxaOrig="660" w:dyaOrig="320" w14:anchorId="3B856C94">
          <v:shape id="_x0000_i1067" type="#_x0000_t75" style="width:33pt;height:16pt" o:ole="">
            <v:imagedata r:id="rId91" o:title=""/>
          </v:shape>
          <o:OLEObject Type="Embed" ProgID="Equation.3" ShapeID="_x0000_i1067" DrawAspect="Content" ObjectID="_1358399491" r:id="rId92"/>
        </w:object>
      </w:r>
      <w:r>
        <w:t xml:space="preserve"> est le géopotentiel.</w:t>
      </w:r>
    </w:p>
    <w:p w14:paraId="38F80AA2" w14:textId="77777777" w:rsidR="00323A8A" w:rsidRDefault="00323A8A" w:rsidP="00323A8A">
      <w:pPr>
        <w:spacing w:before="80"/>
      </w:pPr>
    </w:p>
    <w:p w14:paraId="0E806679" w14:textId="77777777" w:rsidR="00D545A1" w:rsidRDefault="00D545A1">
      <w:pPr>
        <w:rPr>
          <w:rFonts w:cs="Arial"/>
          <w:u w:val="single"/>
        </w:rPr>
      </w:pPr>
      <w:r>
        <w:rPr>
          <w:rFonts w:cs="Arial"/>
          <w:u w:val="single"/>
        </w:rPr>
        <w:br w:type="page"/>
      </w:r>
    </w:p>
    <w:p w14:paraId="5FB8BC4C" w14:textId="2C4C8468" w:rsidR="005A2E37" w:rsidRPr="005A2E37" w:rsidRDefault="005A2E37" w:rsidP="00FE4352">
      <w:pPr>
        <w:spacing w:before="80"/>
        <w:rPr>
          <w:rFonts w:cs="Arial"/>
          <w:u w:val="single"/>
        </w:rPr>
      </w:pPr>
      <w:r w:rsidRPr="005A2E37">
        <w:rPr>
          <w:rFonts w:cs="Arial"/>
          <w:u w:val="single"/>
        </w:rPr>
        <w:t>Coordonnée suivant la topographie</w:t>
      </w:r>
    </w:p>
    <w:p w14:paraId="519C76A3" w14:textId="3669740F" w:rsidR="003B61A9" w:rsidRDefault="00CF5432" w:rsidP="00FE4352">
      <w:pPr>
        <w:spacing w:before="80"/>
      </w:pPr>
      <w:r>
        <w:tab/>
      </w:r>
      <w:r w:rsidR="003B61A9">
        <w:t xml:space="preserve">Une coordonnée suivant la topographie </w:t>
      </w:r>
      <w:r w:rsidR="00283BB5">
        <w:t>(</w:t>
      </w:r>
      <w:r w:rsidR="00283BB5" w:rsidRPr="003F1357">
        <w:rPr>
          <w:i/>
        </w:rPr>
        <w:t>terrain-following</w:t>
      </w:r>
      <w:r w:rsidR="00283BB5">
        <w:t xml:space="preserve"> en anglais) </w:t>
      </w:r>
      <w:r w:rsidR="003B61A9">
        <w:t xml:space="preserve">basée sur une version à l’échelle de la coordonnée de pression hydrostatique a été proposée </w:t>
      </w:r>
      <w:r w:rsidR="00AF346C">
        <w:t>par Laprise (1992) :</w:t>
      </w:r>
    </w:p>
    <w:p w14:paraId="1C68206B" w14:textId="171E2DE5" w:rsidR="003E3DE3" w:rsidRDefault="003B61A9" w:rsidP="003B61A9">
      <w:pPr>
        <w:pStyle w:val="quations"/>
      </w:pPr>
      <w:r>
        <w:tab/>
      </w:r>
      <w:r w:rsidR="00F40E83" w:rsidRPr="006142AE">
        <w:rPr>
          <w:position w:val="-12"/>
        </w:rPr>
        <w:object w:dxaOrig="3440" w:dyaOrig="360" w14:anchorId="7253E251">
          <v:shape id="_x0000_i1068" type="#_x0000_t75" style="width:172pt;height:18pt" o:ole="">
            <v:imagedata r:id="rId93" o:title=""/>
          </v:shape>
          <o:OLEObject Type="Embed" ProgID="Equation.3" ShapeID="_x0000_i1068" DrawAspect="Content" ObjectID="_1358399492" r:id="rId94"/>
        </w:object>
      </w:r>
    </w:p>
    <w:p w14:paraId="7BD37664" w14:textId="7A71D01D" w:rsidR="00F40E83" w:rsidRDefault="00F40E83" w:rsidP="00FE4352">
      <w:pPr>
        <w:spacing w:before="80"/>
      </w:pPr>
      <w:r>
        <w:t xml:space="preserve">avec </w:t>
      </w:r>
    </w:p>
    <w:p w14:paraId="79FCAC1F" w14:textId="0AD6BA17" w:rsidR="00F40E83" w:rsidRDefault="00F40E83" w:rsidP="00F40E83">
      <w:pPr>
        <w:pStyle w:val="quations"/>
      </w:pPr>
      <w:r>
        <w:tab/>
      </w:r>
      <w:r w:rsidRPr="006142AE">
        <w:rPr>
          <w:position w:val="-14"/>
        </w:rPr>
        <w:object w:dxaOrig="2140" w:dyaOrig="400" w14:anchorId="2F1D1C62">
          <v:shape id="_x0000_i1069" type="#_x0000_t75" style="width:107pt;height:20pt" o:ole="">
            <v:imagedata r:id="rId95" o:title=""/>
          </v:shape>
          <o:OLEObject Type="Embed" ProgID="Equation.3" ShapeID="_x0000_i1069" DrawAspect="Content" ObjectID="_1358399493" r:id="rId96"/>
        </w:object>
      </w:r>
    </w:p>
    <w:p w14:paraId="76330FD4" w14:textId="4CF4F9CD" w:rsidR="00F40E83" w:rsidRDefault="00F40E83" w:rsidP="00F40E83">
      <w:pPr>
        <w:spacing w:before="80"/>
      </w:pPr>
      <w:r>
        <w:t>et</w:t>
      </w:r>
    </w:p>
    <w:p w14:paraId="6AADB9B4" w14:textId="653FAB48" w:rsidR="00F40E83" w:rsidRDefault="00F40E83" w:rsidP="00F40E83">
      <w:pPr>
        <w:pStyle w:val="quations"/>
      </w:pPr>
      <w:r>
        <w:tab/>
      </w:r>
      <w:r w:rsidR="00D46356" w:rsidRPr="006142AE">
        <w:rPr>
          <w:position w:val="-32"/>
        </w:rPr>
        <w:object w:dxaOrig="1820" w:dyaOrig="800" w14:anchorId="591DBF45">
          <v:shape id="_x0000_i1070" type="#_x0000_t75" style="width:91pt;height:40pt" o:ole="">
            <v:imagedata r:id="rId97" o:title=""/>
          </v:shape>
          <o:OLEObject Type="Embed" ProgID="Equation.3" ShapeID="_x0000_i1070" DrawAspect="Content" ObjectID="_1358399494" r:id="rId98"/>
        </w:object>
      </w:r>
    </w:p>
    <w:p w14:paraId="3BD11E1E" w14:textId="77777777" w:rsidR="00D545A1" w:rsidRDefault="00F83A34" w:rsidP="00613FFD">
      <w:pPr>
        <w:spacing w:before="80"/>
      </w:pPr>
      <w:r>
        <w:t xml:space="preserve">pour </w:t>
      </w:r>
      <w:r w:rsidR="006C74CF" w:rsidRPr="006142AE">
        <w:rPr>
          <w:position w:val="-12"/>
        </w:rPr>
        <w:object w:dxaOrig="1120" w:dyaOrig="340" w14:anchorId="48235582">
          <v:shape id="_x0000_i1071" type="#_x0000_t75" style="width:56pt;height:17pt" o:ole="">
            <v:imagedata r:id="rId99" o:title=""/>
          </v:shape>
          <o:OLEObject Type="Embed" ProgID="Equation.3" ShapeID="_x0000_i1071" DrawAspect="Content" ObjectID="_1358399495" r:id="rId100"/>
        </w:object>
      </w:r>
      <w:r w:rsidR="006C74CF">
        <w:t>,</w:t>
      </w:r>
      <w:r w:rsidR="00612DF5">
        <w:t xml:space="preserve"> avec </w:t>
      </w:r>
      <w:r w:rsidR="006C74CF" w:rsidRPr="006142AE">
        <w:rPr>
          <w:position w:val="-10"/>
        </w:rPr>
        <w:object w:dxaOrig="680" w:dyaOrig="320" w14:anchorId="32D14A9E">
          <v:shape id="_x0000_i1072" type="#_x0000_t75" style="width:34pt;height:16pt" o:ole="">
            <v:imagedata r:id="rId101" o:title=""/>
          </v:shape>
          <o:OLEObject Type="Embed" ProgID="Equation.3" ShapeID="_x0000_i1072" DrawAspect="Content" ObjectID="_1358399496" r:id="rId102"/>
        </w:object>
      </w:r>
      <w:r w:rsidR="006C74CF">
        <w:t xml:space="preserve">, </w:t>
      </w:r>
      <w:r w:rsidR="006C74CF" w:rsidRPr="006142AE">
        <w:rPr>
          <w:position w:val="-12"/>
        </w:rPr>
        <w:object w:dxaOrig="620" w:dyaOrig="340" w14:anchorId="47F9C5B6">
          <v:shape id="_x0000_i1073" type="#_x0000_t75" style="width:31pt;height:17pt" o:ole="">
            <v:imagedata r:id="rId103" o:title=""/>
          </v:shape>
          <o:OLEObject Type="Embed" ProgID="Equation.3" ShapeID="_x0000_i1073" DrawAspect="Content" ObjectID="_1358399497" r:id="rId104"/>
        </w:object>
      </w:r>
      <w:r w:rsidR="00612DF5">
        <w:t xml:space="preserve"> </w:t>
      </w:r>
      <w:r w:rsidR="006C74CF">
        <w:t xml:space="preserve">et </w:t>
      </w:r>
      <w:r w:rsidR="006C74CF" w:rsidRPr="007B769A">
        <w:rPr>
          <w:position w:val="-14"/>
        </w:rPr>
        <w:object w:dxaOrig="1520" w:dyaOrig="360" w14:anchorId="2295BE97">
          <v:shape id="_x0000_i1074" type="#_x0000_t75" style="width:76pt;height:18pt" o:ole="">
            <v:imagedata r:id="rId105" o:title=""/>
          </v:shape>
          <o:OLEObject Type="Embed" ProgID="Equation.3" ShapeID="_x0000_i1074" DrawAspect="Content" ObjectID="_1358399498" r:id="rId106"/>
        </w:object>
      </w:r>
      <w:r w:rsidR="006C74CF">
        <w:t xml:space="preserve"> des </w:t>
      </w:r>
      <w:r w:rsidR="00612DF5">
        <w:t>constantes</w:t>
      </w:r>
      <w:r>
        <w:t xml:space="preserve">. </w:t>
      </w:r>
      <w:r w:rsidR="00613FFD">
        <w:t xml:space="preserve">Étant donné que </w:t>
      </w:r>
      <w:r w:rsidR="00613FFD" w:rsidRPr="006142AE">
        <w:rPr>
          <w:position w:val="-12"/>
        </w:rPr>
        <w:object w:dxaOrig="960" w:dyaOrig="380" w14:anchorId="4E4BAD16">
          <v:shape id="_x0000_i1075" type="#_x0000_t75" style="width:48pt;height:19pt" o:ole="">
            <v:imagedata r:id="rId107" o:title=""/>
          </v:shape>
          <o:OLEObject Type="Embed" ProgID="Equation.3" ShapeID="_x0000_i1075" DrawAspect="Content" ObjectID="_1358399499" r:id="rId108"/>
        </w:object>
      </w:r>
      <w:r w:rsidR="00613FFD">
        <w:t xml:space="preserve"> et </w:t>
      </w:r>
      <w:r w:rsidR="00613FFD" w:rsidRPr="006142AE">
        <w:rPr>
          <w:position w:val="-12"/>
        </w:rPr>
        <w:object w:dxaOrig="1020" w:dyaOrig="380" w14:anchorId="14CB18E4">
          <v:shape id="_x0000_i1076" type="#_x0000_t75" style="width:51pt;height:19pt" o:ole="">
            <v:imagedata r:id="rId109" o:title=""/>
          </v:shape>
          <o:OLEObject Type="Embed" ProgID="Equation.3" ShapeID="_x0000_i1076" DrawAspect="Content" ObjectID="_1358399500" r:id="rId110"/>
        </w:object>
      </w:r>
      <w:r w:rsidR="00613FFD">
        <w:t>, c</w:t>
      </w:r>
      <w:r w:rsidR="00D46356">
        <w:t xml:space="preserve">ette </w:t>
      </w:r>
      <w:r w:rsidR="00613FFD">
        <w:t>formulation</w:t>
      </w:r>
      <w:r w:rsidR="00D46356">
        <w:t xml:space="preserve"> garantit de satisfaire les conditions aux frontières </w:t>
      </w:r>
      <w:r w:rsidR="00D46356" w:rsidRPr="006142AE">
        <w:rPr>
          <w:position w:val="-12"/>
        </w:rPr>
        <w:object w:dxaOrig="2340" w:dyaOrig="380" w14:anchorId="65CB5ED7">
          <v:shape id="_x0000_i1077" type="#_x0000_t75" style="width:117pt;height:19pt" o:ole="">
            <v:imagedata r:id="rId111" o:title=""/>
          </v:shape>
          <o:OLEObject Type="Embed" ProgID="Equation.3" ShapeID="_x0000_i1077" DrawAspect="Content" ObjectID="_1358399501" r:id="rId112"/>
        </w:object>
      </w:r>
      <w:r w:rsidR="00D46356">
        <w:t xml:space="preserve"> et </w:t>
      </w:r>
      <w:r w:rsidR="00D46356" w:rsidRPr="006142AE">
        <w:rPr>
          <w:position w:val="-12"/>
        </w:rPr>
        <w:object w:dxaOrig="1680" w:dyaOrig="380" w14:anchorId="366E92A0">
          <v:shape id="_x0000_i1078" type="#_x0000_t75" style="width:84pt;height:19pt" o:ole="">
            <v:imagedata r:id="rId113" o:title=""/>
          </v:shape>
          <o:OLEObject Type="Embed" ProgID="Equation.3" ShapeID="_x0000_i1078" DrawAspect="Content" ObjectID="_1358399502" r:id="rId114"/>
        </w:object>
      </w:r>
      <w:r w:rsidR="00D46356">
        <w:t>.</w:t>
      </w:r>
      <w:r w:rsidR="003122C4">
        <w:t xml:space="preserve"> </w:t>
      </w:r>
    </w:p>
    <w:p w14:paraId="39A6C8B7" w14:textId="607D39DE" w:rsidR="00D545A1" w:rsidRDefault="00612DF5" w:rsidP="00D545A1">
      <w:pPr>
        <w:spacing w:before="80"/>
        <w:ind w:firstLine="709"/>
      </w:pPr>
      <w:r>
        <w:t>L</w:t>
      </w:r>
      <w:r w:rsidR="00774F70">
        <w:t xml:space="preserve">a condition cinématique </w:t>
      </w:r>
      <w:r w:rsidR="0016259C">
        <w:t>à la</w:t>
      </w:r>
      <w:r w:rsidR="00774F70">
        <w:t xml:space="preserve"> surface </w:t>
      </w:r>
      <w:r w:rsidR="0016259C">
        <w:t>terrestre</w:t>
      </w:r>
      <w:r w:rsidR="00774F70">
        <w:t xml:space="preserve"> devient simplement</w:t>
      </w:r>
      <w:r>
        <w:t xml:space="preserve"> une condition homogène</w:t>
      </w:r>
      <w:r w:rsidR="00774F70">
        <w:t xml:space="preserve"> </w:t>
      </w:r>
    </w:p>
    <w:p w14:paraId="0E3E4E0C" w14:textId="474D19B3" w:rsidR="00D545A1" w:rsidRDefault="00D545A1" w:rsidP="00D545A1">
      <w:pPr>
        <w:pStyle w:val="quations"/>
      </w:pPr>
      <w:r>
        <w:tab/>
      </w:r>
      <w:r w:rsidR="00774F70" w:rsidRPr="007B769A">
        <w:object w:dxaOrig="1000" w:dyaOrig="380" w14:anchorId="746C8F62">
          <v:shape id="_x0000_i1079" type="#_x0000_t75" style="width:50pt;height:19pt" o:ole="">
            <v:imagedata r:id="rId115" o:title=""/>
          </v:shape>
          <o:OLEObject Type="Embed" ProgID="Equation.3" ShapeID="_x0000_i1079" DrawAspect="Content" ObjectID="_1358399503" r:id="rId116"/>
        </w:object>
      </w:r>
    </w:p>
    <w:p w14:paraId="753CB663" w14:textId="77777777" w:rsidR="00D545A1" w:rsidRDefault="00774F70" w:rsidP="00613FFD">
      <w:pPr>
        <w:spacing w:before="80"/>
      </w:pPr>
      <w:r>
        <w:t>ce qui constitue l’avantage principal d’une coordonnée qui suit la topographie. Pour simplicité on applique arbitrairement une condition semblable au toit du domaine du modèle</w:t>
      </w:r>
      <w:r w:rsidR="00184331">
        <w:t> :</w:t>
      </w:r>
      <w:r>
        <w:t xml:space="preserve"> </w:t>
      </w:r>
    </w:p>
    <w:p w14:paraId="2C838FED" w14:textId="5D630C06" w:rsidR="00D545A1" w:rsidRDefault="00D545A1" w:rsidP="00D545A1">
      <w:pPr>
        <w:pStyle w:val="quations"/>
      </w:pPr>
      <w:r>
        <w:rPr>
          <w:position w:val="-12"/>
        </w:rPr>
        <w:tab/>
      </w:r>
      <w:r w:rsidR="00774F70" w:rsidRPr="007B769A">
        <w:rPr>
          <w:position w:val="-12"/>
        </w:rPr>
        <w:object w:dxaOrig="1000" w:dyaOrig="380" w14:anchorId="49ED69FD">
          <v:shape id="_x0000_i1080" type="#_x0000_t75" style="width:50pt;height:19pt" o:ole="">
            <v:imagedata r:id="rId117" o:title=""/>
          </v:shape>
          <o:OLEObject Type="Embed" ProgID="Equation.3" ShapeID="_x0000_i1080" DrawAspect="Content" ObjectID="_1358399504" r:id="rId118"/>
        </w:object>
      </w:r>
      <w:r w:rsidR="0083398F">
        <w:t>.</w:t>
      </w:r>
    </w:p>
    <w:p w14:paraId="30E7930D" w14:textId="2D518C63" w:rsidR="00D545A1" w:rsidRDefault="00D545A1" w:rsidP="00613FFD">
      <w:pPr>
        <w:spacing w:before="80"/>
      </w:pPr>
      <w:r>
        <w:t>Les conditions cinématiques correspondent à un flux de masse nul</w:t>
      </w:r>
      <w:r w:rsidRPr="00D545A1">
        <w:t xml:space="preserve"> </w:t>
      </w:r>
      <w:r>
        <w:t>à la surface terrestre et au toit du domaine du modèle, ce qui garantit la conservation de la masse en autant que le transport vertical est concerné.</w:t>
      </w:r>
    </w:p>
    <w:p w14:paraId="3F21D2BD" w14:textId="77777777" w:rsidR="00D545A1" w:rsidRDefault="00613FFD" w:rsidP="00D545A1">
      <w:pPr>
        <w:spacing w:before="80"/>
        <w:ind w:firstLine="709"/>
      </w:pPr>
      <w:r>
        <w:t xml:space="preserve">La condition </w:t>
      </w:r>
      <w:r w:rsidRPr="006142AE">
        <w:rPr>
          <w:position w:val="-4"/>
        </w:rPr>
        <w:object w:dxaOrig="500" w:dyaOrig="240" w14:anchorId="35F442A4">
          <v:shape id="_x0000_i1081" type="#_x0000_t75" style="width:25pt;height:12pt" o:ole="">
            <v:imagedata r:id="rId119" o:title=""/>
          </v:shape>
          <o:OLEObject Type="Embed" ProgID="Equation.3" ShapeID="_x0000_i1081" DrawAspect="Content" ObjectID="_1358399505" r:id="rId120"/>
        </w:object>
      </w:r>
      <w:r>
        <w:t xml:space="preserve"> donne un redressement des surface en s’élevant dans l’atmosphère, et le coordonnée verticale est alors </w:t>
      </w:r>
      <w:r w:rsidR="00BB44CD">
        <w:t>dite</w:t>
      </w:r>
      <w:r>
        <w:t xml:space="preserve"> hybride</w:t>
      </w:r>
      <w:r w:rsidR="007E6EAF">
        <w:t xml:space="preserve">, car elle </w:t>
      </w:r>
      <w:r w:rsidR="000440FB">
        <w:t>passe graduellement</w:t>
      </w:r>
      <w:r w:rsidR="007E6EAF">
        <w:t xml:space="preserve"> de la coordonnée </w:t>
      </w:r>
      <w:r w:rsidR="007E6EAF" w:rsidRPr="006142AE">
        <w:rPr>
          <w:position w:val="-6"/>
        </w:rPr>
        <w:object w:dxaOrig="240" w:dyaOrig="220" w14:anchorId="17B0ABA5">
          <v:shape id="_x0000_i1082" type="#_x0000_t75" style="width:12pt;height:11pt" o:ole="">
            <v:imagedata r:id="rId121" o:title=""/>
          </v:shape>
          <o:OLEObject Type="Embed" ProgID="Equation.3" ShapeID="_x0000_i1082" DrawAspect="Content" ObjectID="_1358399506" r:id="rId122"/>
        </w:object>
      </w:r>
      <w:r w:rsidR="007E6EAF">
        <w:t xml:space="preserve"> de Phillips dans les bas niveaux vers la coord</w:t>
      </w:r>
      <w:r w:rsidR="005742E1">
        <w:t>onnée de pression dans les haut</w:t>
      </w:r>
      <w:r w:rsidR="007E6EAF">
        <w:t>s nivaux</w:t>
      </w:r>
      <w:r>
        <w:t xml:space="preserve">. </w:t>
      </w:r>
      <w:r w:rsidR="0083398F">
        <w:t>C’est l’</w:t>
      </w:r>
      <w:r w:rsidR="00AF346C">
        <w:t xml:space="preserve">approche </w:t>
      </w:r>
      <w:r w:rsidR="0083398F">
        <w:t xml:space="preserve">qui </w:t>
      </w:r>
      <w:r w:rsidR="00AF346C">
        <w:t xml:space="preserve">a été </w:t>
      </w:r>
      <w:r w:rsidR="00184331">
        <w:t>retenue</w:t>
      </w:r>
      <w:r w:rsidR="00AF346C">
        <w:t xml:space="preserve"> dans la version 3 de GEM (GEM3)</w:t>
      </w:r>
      <w:r w:rsidR="0083398F">
        <w:t>.</w:t>
      </w:r>
      <w:r>
        <w:t xml:space="preserve"> </w:t>
      </w:r>
    </w:p>
    <w:p w14:paraId="14E51978" w14:textId="0F9E7561" w:rsidR="00613FFD" w:rsidRDefault="00613FFD" w:rsidP="00D545A1">
      <w:pPr>
        <w:spacing w:before="80"/>
        <w:ind w:firstLine="709"/>
      </w:pPr>
      <w:r>
        <w:t>Notons qu’on peut aussi réécrire l’équation précédente comme suit :</w:t>
      </w:r>
    </w:p>
    <w:p w14:paraId="340ED1B5" w14:textId="77777777" w:rsidR="00613FFD" w:rsidRDefault="00613FFD" w:rsidP="00613FFD">
      <w:pPr>
        <w:pStyle w:val="quations"/>
      </w:pPr>
      <w:r>
        <w:tab/>
      </w:r>
      <w:r w:rsidRPr="006142AE">
        <w:rPr>
          <w:position w:val="-16"/>
        </w:rPr>
        <w:object w:dxaOrig="4180" w:dyaOrig="440" w14:anchorId="6C04F2D7">
          <v:shape id="_x0000_i1083" type="#_x0000_t75" style="width:209pt;height:22pt" o:ole="">
            <v:imagedata r:id="rId123" o:title=""/>
          </v:shape>
          <o:OLEObject Type="Embed" ProgID="Equation.3" ShapeID="_x0000_i1083" DrawAspect="Content" ObjectID="_1358399507" r:id="rId124"/>
        </w:object>
      </w:r>
    </w:p>
    <w:p w14:paraId="69822B95" w14:textId="77777777" w:rsidR="00055BDF" w:rsidRDefault="00055BDF">
      <w:pPr>
        <w:rPr>
          <w:rFonts w:cs="Arial"/>
        </w:rPr>
      </w:pPr>
      <w:r>
        <w:rPr>
          <w:rFonts w:cs="Arial"/>
        </w:rPr>
        <w:br w:type="page"/>
      </w:r>
    </w:p>
    <w:p w14:paraId="39DE0B3A" w14:textId="61EA0301" w:rsidR="00687633" w:rsidRDefault="00687633" w:rsidP="00687633">
      <w:pPr>
        <w:spacing w:before="80"/>
        <w:rPr>
          <w:rFonts w:cs="Arial"/>
        </w:rPr>
      </w:pPr>
      <w:r>
        <w:rPr>
          <w:rFonts w:cs="Arial"/>
        </w:rPr>
        <w:tab/>
        <w:t>Pour GEM4, on a plutôt privilégié une formulation en terme du logarithme de la pression hydrostatique :</w:t>
      </w:r>
    </w:p>
    <w:p w14:paraId="1024A52F" w14:textId="2770E7B8" w:rsidR="00857BFF" w:rsidRDefault="00857BFF" w:rsidP="00857BFF">
      <w:pPr>
        <w:pStyle w:val="quations"/>
      </w:pPr>
      <w:r>
        <w:tab/>
      </w:r>
      <w:r w:rsidR="00384913" w:rsidRPr="00384913">
        <w:rPr>
          <w:position w:val="-12"/>
        </w:rPr>
        <w:object w:dxaOrig="3200" w:dyaOrig="360" w14:anchorId="661207C3">
          <v:shape id="_x0000_i1084" type="#_x0000_t75" style="width:160pt;height:18pt" o:ole="">
            <v:imagedata r:id="rId125" o:title=""/>
          </v:shape>
          <o:OLEObject Type="Embed" ProgID="Equation.3" ShapeID="_x0000_i1084" DrawAspect="Content" ObjectID="_1358399508" r:id="rId126"/>
        </w:object>
      </w:r>
      <w:r w:rsidR="006C74CF">
        <w:tab/>
        <w:t>(G14.23</w:t>
      </w:r>
      <w:r w:rsidR="00055E7D">
        <w:t>)</w:t>
      </w:r>
    </w:p>
    <w:p w14:paraId="23497627" w14:textId="77777777" w:rsidR="00384913" w:rsidRDefault="00384913" w:rsidP="00273392">
      <w:pPr>
        <w:spacing w:before="80"/>
      </w:pPr>
      <w:r>
        <w:t>avec</w:t>
      </w:r>
    </w:p>
    <w:p w14:paraId="4A3DE2DD" w14:textId="77777777" w:rsidR="00384913" w:rsidRDefault="00384913" w:rsidP="00384913">
      <w:pPr>
        <w:pStyle w:val="quations"/>
      </w:pPr>
      <w:r>
        <w:tab/>
      </w:r>
      <w:r w:rsidRPr="006142AE">
        <w:rPr>
          <w:position w:val="-16"/>
        </w:rPr>
        <w:object w:dxaOrig="2840" w:dyaOrig="440" w14:anchorId="7807470E">
          <v:shape id="_x0000_i1085" type="#_x0000_t75" style="width:142pt;height:22pt" o:ole="">
            <v:imagedata r:id="rId127" o:title=""/>
          </v:shape>
          <o:OLEObject Type="Embed" ProgID="Equation.3" ShapeID="_x0000_i1085" DrawAspect="Content" ObjectID="_1358399509" r:id="rId128"/>
        </w:object>
      </w:r>
    </w:p>
    <w:p w14:paraId="460BD90E" w14:textId="0A1BE304" w:rsidR="00273392" w:rsidRPr="002A0965" w:rsidRDefault="00427BA2" w:rsidP="00273392">
      <w:pPr>
        <w:spacing w:before="80"/>
        <w:rPr>
          <w:rFonts w:cs="Arial"/>
        </w:rPr>
      </w:pPr>
      <w:r>
        <w:t>dans l’intervalle</w:t>
      </w:r>
      <w:r w:rsidR="00857BFF">
        <w:t xml:space="preserve"> </w:t>
      </w:r>
      <w:r w:rsidR="00F32864" w:rsidRPr="006142AE">
        <w:rPr>
          <w:position w:val="-12"/>
        </w:rPr>
        <w:object w:dxaOrig="1100" w:dyaOrig="360" w14:anchorId="763E80D9">
          <v:shape id="_x0000_i1086" type="#_x0000_t75" style="width:55pt;height:18pt" o:ole="">
            <v:imagedata r:id="rId129" o:title=""/>
          </v:shape>
          <o:OLEObject Type="Embed" ProgID="Equation.3" ShapeID="_x0000_i1086" DrawAspect="Content" ObjectID="_1358399510" r:id="rId130"/>
        </w:object>
      </w:r>
      <w:r w:rsidR="00F32864">
        <w:t xml:space="preserve">, avec </w:t>
      </w:r>
      <w:r w:rsidR="00834285" w:rsidRPr="007B769A">
        <w:rPr>
          <w:position w:val="-14"/>
        </w:rPr>
        <w:object w:dxaOrig="1080" w:dyaOrig="380" w14:anchorId="177F683E">
          <v:shape id="_x0000_i1087" type="#_x0000_t75" style="width:54pt;height:19pt" o:ole="">
            <v:imagedata r:id="rId131" o:title=""/>
          </v:shape>
          <o:OLEObject Type="Embed" ProgID="Equation.3" ShapeID="_x0000_i1087" DrawAspect="Content" ObjectID="_1358399511" r:id="rId132"/>
        </w:object>
      </w:r>
      <w:r w:rsidR="00834285">
        <w:t xml:space="preserve"> et </w:t>
      </w:r>
      <w:r w:rsidR="00834285" w:rsidRPr="007B769A">
        <w:rPr>
          <w:position w:val="-10"/>
        </w:rPr>
        <w:object w:dxaOrig="1000" w:dyaOrig="340" w14:anchorId="0DCECF38">
          <v:shape id="_x0000_i1088" type="#_x0000_t75" style="width:50pt;height:17pt" o:ole="">
            <v:imagedata r:id="rId133" o:title=""/>
          </v:shape>
          <o:OLEObject Type="Embed" ProgID="Equation.3" ShapeID="_x0000_i1088" DrawAspect="Content" ObjectID="_1358399512" r:id="rId134"/>
        </w:object>
      </w:r>
      <w:r w:rsidR="00834285">
        <w:t xml:space="preserve"> des constantes</w:t>
      </w:r>
      <w:r w:rsidR="00834285">
        <w:rPr>
          <w:rFonts w:cs="Arial"/>
        </w:rPr>
        <w:t xml:space="preserve">. </w:t>
      </w:r>
      <w:r w:rsidR="00384913">
        <w:t xml:space="preserve">On peut faire le lien avec la coordonnée </w:t>
      </w:r>
      <w:r w:rsidR="00384913" w:rsidRPr="007B769A">
        <w:rPr>
          <w:position w:val="-10"/>
        </w:rPr>
        <w:object w:dxaOrig="220" w:dyaOrig="280" w14:anchorId="5C6AB8CE">
          <v:shape id="_x0000_i1089" type="#_x0000_t75" style="width:11pt;height:14pt" o:ole="">
            <v:imagedata r:id="rId135" o:title=""/>
          </v:shape>
          <o:OLEObject Type="Embed" ProgID="Equation.3" ShapeID="_x0000_i1089" DrawAspect="Content" ObjectID="_1358399513" r:id="rId136"/>
        </w:object>
      </w:r>
      <w:r w:rsidR="00384913">
        <w:t xml:space="preserve"> de GEM3 en notant que </w:t>
      </w:r>
      <w:r w:rsidR="00384913" w:rsidRPr="006142AE">
        <w:rPr>
          <w:position w:val="-16"/>
        </w:rPr>
        <w:object w:dxaOrig="2700" w:dyaOrig="440" w14:anchorId="05408FC8">
          <v:shape id="_x0000_i1090" type="#_x0000_t75" style="width:135pt;height:22pt" o:ole="">
            <v:imagedata r:id="rId137" o:title=""/>
          </v:shape>
          <o:OLEObject Type="Embed" ProgID="Equation.3" ShapeID="_x0000_i1090" DrawAspect="Content" ObjectID="_1358399514" r:id="rId138"/>
        </w:object>
      </w:r>
      <w:r w:rsidR="00384913">
        <w:t xml:space="preserve"> dans l’intervalle </w:t>
      </w:r>
      <w:r w:rsidR="00384913" w:rsidRPr="00306651">
        <w:rPr>
          <w:position w:val="-16"/>
        </w:rPr>
        <w:object w:dxaOrig="3100" w:dyaOrig="440" w14:anchorId="18D89013">
          <v:shape id="_x0000_i1091" type="#_x0000_t75" style="width:155pt;height:22pt" o:ole="">
            <v:imagedata r:id="rId139" o:title=""/>
          </v:shape>
          <o:OLEObject Type="Embed" ProgID="Equation.3" ShapeID="_x0000_i1091" DrawAspect="Content" ObjectID="_1358399515" r:id="rId140"/>
        </w:object>
      </w:r>
      <w:r w:rsidR="00384913">
        <w:t xml:space="preserve">. </w:t>
      </w:r>
      <w:r w:rsidR="002A0965">
        <w:rPr>
          <w:rFonts w:cs="Arial"/>
        </w:rPr>
        <w:t xml:space="preserve">Pour éviter toute confusion, le symbole </w:t>
      </w:r>
      <w:r w:rsidR="002A0965" w:rsidRPr="007B769A">
        <w:rPr>
          <w:position w:val="-10"/>
        </w:rPr>
        <w:object w:dxaOrig="200" w:dyaOrig="340" w14:anchorId="085E03D9">
          <v:shape id="_x0000_i1092" type="#_x0000_t75" style="width:10pt;height:17pt" o:ole="">
            <v:imagedata r:id="rId141" o:title=""/>
          </v:shape>
          <o:OLEObject Type="Embed" ProgID="Equation.3" ShapeID="_x0000_i1092" DrawAspect="Content" ObjectID="_1358399516" r:id="rId142"/>
        </w:object>
      </w:r>
      <w:r w:rsidR="002A0965">
        <w:t xml:space="preserve"> sera utilisé pour référer la coordonnée verticale de GEM4 et la distinguer de celle de GEM3. </w:t>
      </w:r>
      <w:r w:rsidR="00273392">
        <w:t>Dans GEM4, la fonction suivante est utilisée :</w:t>
      </w:r>
    </w:p>
    <w:p w14:paraId="4BB3B04A" w14:textId="77777777" w:rsidR="00273392" w:rsidRDefault="00273392" w:rsidP="00273392">
      <w:pPr>
        <w:pStyle w:val="quations"/>
      </w:pPr>
      <w:r>
        <w:tab/>
      </w:r>
      <w:r w:rsidRPr="007B769A">
        <w:rPr>
          <w:position w:val="-32"/>
        </w:rPr>
        <w:object w:dxaOrig="1980" w:dyaOrig="820" w14:anchorId="519A3239">
          <v:shape id="_x0000_i1093" type="#_x0000_t75" style="width:99pt;height:41pt" o:ole="">
            <v:imagedata r:id="rId143" o:title=""/>
          </v:shape>
          <o:OLEObject Type="Embed" ProgID="Equation.3" ShapeID="_x0000_i1093" DrawAspect="Content" ObjectID="_1358399517" r:id="rId144"/>
        </w:object>
      </w:r>
      <w:r>
        <w:tab/>
        <w:t>(G14.24)</w:t>
      </w:r>
    </w:p>
    <w:p w14:paraId="62964435" w14:textId="77777777" w:rsidR="00164CDC" w:rsidRDefault="00273392" w:rsidP="00857BFF">
      <w:pPr>
        <w:spacing w:before="80"/>
      </w:pPr>
      <w:r>
        <w:t xml:space="preserve">Une fonction </w:t>
      </w:r>
      <w:r w:rsidRPr="007B769A">
        <w:rPr>
          <w:position w:val="-12"/>
        </w:rPr>
        <w:object w:dxaOrig="500" w:dyaOrig="360" w14:anchorId="2385A208">
          <v:shape id="_x0000_i1094" type="#_x0000_t75" style="width:25pt;height:18pt" o:ole="">
            <v:imagedata r:id="rId145" o:title=""/>
          </v:shape>
          <o:OLEObject Type="Embed" ProgID="Equation.3" ShapeID="_x0000_i1094" DrawAspect="Content" ObjectID="_1358399518" r:id="rId146"/>
        </w:object>
      </w:r>
      <w:r>
        <w:t xml:space="preserve"> variant linéairement de </w:t>
      </w:r>
      <w:r w:rsidRPr="007B769A">
        <w:rPr>
          <w:position w:val="-12"/>
        </w:rPr>
        <w:object w:dxaOrig="1120" w:dyaOrig="380" w14:anchorId="58A5C0E8">
          <v:shape id="_x0000_i1095" type="#_x0000_t75" style="width:56pt;height:19pt" o:ole="">
            <v:imagedata r:id="rId147" o:title=""/>
          </v:shape>
          <o:OLEObject Type="Embed" ProgID="Equation.3" ShapeID="_x0000_i1095" DrawAspect="Content" ObjectID="_1358399519" r:id="rId148"/>
        </w:object>
      </w:r>
      <w:r>
        <w:t xml:space="preserve"> à </w:t>
      </w:r>
      <w:r w:rsidRPr="007B769A">
        <w:rPr>
          <w:position w:val="-12"/>
        </w:rPr>
        <w:object w:dxaOrig="1140" w:dyaOrig="380" w14:anchorId="69E6605E">
          <v:shape id="_x0000_i1096" type="#_x0000_t75" style="width:57pt;height:19pt" o:ole="">
            <v:imagedata r:id="rId149" o:title=""/>
          </v:shape>
          <o:OLEObject Type="Embed" ProgID="Equation.3" ShapeID="_x0000_i1096" DrawAspect="Content" ObjectID="_1358399520" r:id="rId150"/>
        </w:object>
      </w:r>
      <w:r>
        <w:t xml:space="preserve"> permet de rectifier graduellement au-dessus du relief, puis plus rapidement avec l’altitude (voir Figure 3 de Girard et al. 2014).</w:t>
      </w:r>
      <w:r w:rsidR="00C444BE">
        <w:t xml:space="preserve"> Vu que </w:t>
      </w:r>
      <w:r w:rsidR="00C444BE" w:rsidRPr="006142AE">
        <w:rPr>
          <w:position w:val="-12"/>
        </w:rPr>
        <w:object w:dxaOrig="1020" w:dyaOrig="380" w14:anchorId="654D5C3D">
          <v:shape id="_x0000_i1097" type="#_x0000_t75" style="width:51pt;height:19pt" o:ole="">
            <v:imagedata r:id="rId151" o:title=""/>
          </v:shape>
          <o:OLEObject Type="Embed" ProgID="Equation.3" ShapeID="_x0000_i1097" DrawAspect="Content" ObjectID="_1358399521" r:id="rId152"/>
        </w:object>
      </w:r>
      <w:r w:rsidR="00C444BE">
        <w:t xml:space="preserve"> et </w:t>
      </w:r>
      <w:r w:rsidR="00C444BE" w:rsidRPr="006142AE">
        <w:rPr>
          <w:position w:val="-12"/>
        </w:rPr>
        <w:object w:dxaOrig="960" w:dyaOrig="380" w14:anchorId="5D47B22B">
          <v:shape id="_x0000_i1098" type="#_x0000_t75" style="width:48pt;height:19pt" o:ole="">
            <v:imagedata r:id="rId153" o:title=""/>
          </v:shape>
          <o:OLEObject Type="Embed" ProgID="Equation.3" ShapeID="_x0000_i1098" DrawAspect="Content" ObjectID="_1358399522" r:id="rId154"/>
        </w:object>
      </w:r>
      <w:r w:rsidR="00C444BE">
        <w:t xml:space="preserve">, ceci assure que </w:t>
      </w:r>
      <w:r w:rsidR="00C444BE" w:rsidRPr="006142AE">
        <w:rPr>
          <w:position w:val="-12"/>
        </w:rPr>
        <w:object w:dxaOrig="2340" w:dyaOrig="380" w14:anchorId="77F1FB0B">
          <v:shape id="_x0000_i1099" type="#_x0000_t75" style="width:117pt;height:19pt" o:ole="">
            <v:imagedata r:id="rId155" o:title=""/>
          </v:shape>
          <o:OLEObject Type="Embed" ProgID="Equation.3" ShapeID="_x0000_i1099" DrawAspect="Content" ObjectID="_1358399523" r:id="rId156"/>
        </w:object>
      </w:r>
      <w:r w:rsidR="00C444BE">
        <w:t xml:space="preserve"> et </w:t>
      </w:r>
      <w:r w:rsidR="00C444BE" w:rsidRPr="006142AE">
        <w:rPr>
          <w:position w:val="-12"/>
        </w:rPr>
        <w:object w:dxaOrig="1680" w:dyaOrig="380" w14:anchorId="7E5DF972">
          <v:shape id="_x0000_i1100" type="#_x0000_t75" style="width:84pt;height:19pt" o:ole="">
            <v:imagedata r:id="rId157" o:title=""/>
          </v:shape>
          <o:OLEObject Type="Embed" ProgID="Equation.3" ShapeID="_x0000_i1100" DrawAspect="Content" ObjectID="_1358399524" r:id="rId158"/>
        </w:object>
      </w:r>
      <w:r w:rsidR="00C444BE">
        <w:t>.</w:t>
      </w:r>
      <w:r w:rsidR="002A0965">
        <w:t xml:space="preserve"> </w:t>
      </w:r>
      <w:r w:rsidR="00857BFF">
        <w:t>L</w:t>
      </w:r>
      <w:r w:rsidR="002236A7">
        <w:t>es</w:t>
      </w:r>
      <w:r w:rsidR="00857BFF">
        <w:t xml:space="preserve"> condition</w:t>
      </w:r>
      <w:r w:rsidR="002236A7">
        <w:t>s</w:t>
      </w:r>
      <w:r w:rsidR="00857BFF">
        <w:t xml:space="preserve"> cinématique</w:t>
      </w:r>
      <w:r w:rsidR="002236A7">
        <w:t>s</w:t>
      </w:r>
      <w:r w:rsidR="00857BFF">
        <w:t xml:space="preserve"> à la surface terrestre </w:t>
      </w:r>
      <w:r w:rsidR="00EC3606">
        <w:t xml:space="preserve">et au toit du domaine du modèle </w:t>
      </w:r>
      <w:r w:rsidR="00857BFF">
        <w:t>devien</w:t>
      </w:r>
      <w:r w:rsidR="0039583D">
        <w:t>n</w:t>
      </w:r>
      <w:r w:rsidR="00EC3606">
        <w:t>en</w:t>
      </w:r>
      <w:r w:rsidR="00857BFF">
        <w:t xml:space="preserve">t simplement </w:t>
      </w:r>
    </w:p>
    <w:p w14:paraId="7C3FA2D5" w14:textId="77777777" w:rsidR="00164CDC" w:rsidRDefault="00164CDC" w:rsidP="00164CDC">
      <w:pPr>
        <w:pStyle w:val="quations"/>
      </w:pPr>
      <w:r>
        <w:tab/>
      </w:r>
      <w:r w:rsidR="00857BFF" w:rsidRPr="007B769A">
        <w:object w:dxaOrig="980" w:dyaOrig="400" w14:anchorId="08F780BC">
          <v:shape id="_x0000_i1101" type="#_x0000_t75" style="width:49pt;height:20pt" o:ole="">
            <v:imagedata r:id="rId159" o:title=""/>
          </v:shape>
          <o:OLEObject Type="Embed" ProgID="Equation.3" ShapeID="_x0000_i1101" DrawAspect="Content" ObjectID="_1358399525" r:id="rId160"/>
        </w:object>
      </w:r>
    </w:p>
    <w:p w14:paraId="345DCB3F" w14:textId="3ED91567" w:rsidR="00164CDC" w:rsidRDefault="00164CDC" w:rsidP="00164CDC">
      <w:pPr>
        <w:pStyle w:val="quations"/>
      </w:pPr>
      <w:r>
        <w:tab/>
      </w:r>
      <w:r w:rsidR="00D5627B" w:rsidRPr="00A01B26">
        <w:rPr>
          <w:position w:val="-12"/>
        </w:rPr>
        <w:object w:dxaOrig="1000" w:dyaOrig="400" w14:anchorId="4406402F">
          <v:shape id="_x0000_i1102" type="#_x0000_t75" style="width:50pt;height:20pt" o:ole="">
            <v:imagedata r:id="rId161" o:title=""/>
          </v:shape>
          <o:OLEObject Type="Embed" ProgID="Equation.3" ShapeID="_x0000_i1102" DrawAspect="Content" ObjectID="_1358399526" r:id="rId162"/>
        </w:object>
      </w:r>
      <w:r w:rsidR="00384913">
        <w:t>,</w:t>
      </w:r>
    </w:p>
    <w:p w14:paraId="22A1B711" w14:textId="75DCB9DD" w:rsidR="00164CDC" w:rsidRDefault="00384913" w:rsidP="00164CDC">
      <w:pPr>
        <w:spacing w:before="80"/>
      </w:pPr>
      <w:r>
        <w:t>correspondant à un flux de masse nul, ce qui garantit la conservation de la masse en autant que le transport vertical est concerné.</w:t>
      </w:r>
      <w:r w:rsidR="00164CDC" w:rsidRPr="00164CDC">
        <w:t xml:space="preserve"> </w:t>
      </w:r>
    </w:p>
    <w:p w14:paraId="665F00C9" w14:textId="460AAD28" w:rsidR="00623F3D" w:rsidRDefault="00623F3D" w:rsidP="006C74CF">
      <w:pPr>
        <w:pStyle w:val="quations"/>
      </w:pPr>
    </w:p>
    <w:p w14:paraId="5F873ADC" w14:textId="77777777" w:rsidR="00055BDF" w:rsidRDefault="00055BDF">
      <w:pPr>
        <w:rPr>
          <w:rFonts w:cs="Arial"/>
          <w:u w:val="single"/>
        </w:rPr>
      </w:pPr>
      <w:r>
        <w:rPr>
          <w:rFonts w:cs="Arial"/>
          <w:u w:val="single"/>
        </w:rPr>
        <w:br w:type="page"/>
      </w:r>
    </w:p>
    <w:p w14:paraId="3C03CD01" w14:textId="537235CF" w:rsidR="002A0965" w:rsidRPr="005A2E37" w:rsidRDefault="002A0965" w:rsidP="002A0965">
      <w:pPr>
        <w:spacing w:before="80"/>
        <w:rPr>
          <w:rFonts w:cs="Arial"/>
          <w:u w:val="single"/>
        </w:rPr>
      </w:pPr>
      <w:r>
        <w:rPr>
          <w:rFonts w:cs="Arial"/>
          <w:u w:val="single"/>
        </w:rPr>
        <w:t>Équations en c</w:t>
      </w:r>
      <w:r w:rsidRPr="005A2E37">
        <w:rPr>
          <w:rFonts w:cs="Arial"/>
          <w:u w:val="single"/>
        </w:rPr>
        <w:t xml:space="preserve">oordonnée </w:t>
      </w:r>
      <w:r w:rsidRPr="00D5627B">
        <w:rPr>
          <w:position w:val="-10"/>
          <w:u w:val="single"/>
          <w:vertAlign w:val="superscript"/>
        </w:rPr>
        <w:object w:dxaOrig="200" w:dyaOrig="340" w14:anchorId="7D88836A">
          <v:shape id="_x0000_i1103" type="#_x0000_t75" style="width:10pt;height:17pt" o:ole="">
            <v:imagedata r:id="rId163" o:title=""/>
          </v:shape>
          <o:OLEObject Type="Embed" ProgID="Equation.3" ShapeID="_x0000_i1103" DrawAspect="Content" ObjectID="_1358399527" r:id="rId164"/>
        </w:object>
      </w:r>
    </w:p>
    <w:p w14:paraId="66986394" w14:textId="2916F174" w:rsidR="000F4BD3" w:rsidRDefault="000F4BD3" w:rsidP="00FE4352">
      <w:pPr>
        <w:spacing w:before="80"/>
      </w:pPr>
      <w:r>
        <w:tab/>
      </w:r>
      <w:r w:rsidR="00623F3D">
        <w:t>N</w:t>
      </w:r>
      <w:r>
        <w:t xml:space="preserve">ous allons </w:t>
      </w:r>
      <w:r w:rsidR="00D5627B">
        <w:t xml:space="preserve">maintenant </w:t>
      </w:r>
      <w:r>
        <w:t xml:space="preserve">réécrire les équations en coordonnée </w:t>
      </w:r>
      <w:r w:rsidRPr="007B769A">
        <w:rPr>
          <w:position w:val="-10"/>
        </w:rPr>
        <w:object w:dxaOrig="200" w:dyaOrig="340" w14:anchorId="6909E2A2">
          <v:shape id="_x0000_i1104" type="#_x0000_t75" style="width:10pt;height:17pt" o:ole="">
            <v:imagedata r:id="rId165" o:title=""/>
          </v:shape>
          <o:OLEObject Type="Embed" ProgID="Equation.3" ShapeID="_x0000_i1104" DrawAspect="Content" ObjectID="_1358399528" r:id="rId166"/>
        </w:object>
      </w:r>
      <w:r>
        <w:t xml:space="preserve">, qui découlent directement de celles écrites précédemment en </w:t>
      </w:r>
      <w:r w:rsidRPr="007B769A">
        <w:rPr>
          <w:position w:val="-10"/>
        </w:rPr>
        <w:object w:dxaOrig="220" w:dyaOrig="280" w14:anchorId="32973B3C">
          <v:shape id="_x0000_i1105" type="#_x0000_t75" style="width:11pt;height:14pt" o:ole="">
            <v:imagedata r:id="rId167" o:title=""/>
          </v:shape>
          <o:OLEObject Type="Embed" ProgID="Equation.3" ShapeID="_x0000_i1105" DrawAspect="Content" ObjectID="_1358399529" r:id="rId168"/>
        </w:object>
      </w:r>
      <w:r>
        <w:t xml:space="preserve"> étant donné que </w:t>
      </w:r>
      <w:r w:rsidR="00623F3D" w:rsidRPr="006142AE">
        <w:rPr>
          <w:position w:val="-14"/>
        </w:rPr>
        <w:object w:dxaOrig="1560" w:dyaOrig="380" w14:anchorId="707FB7E6">
          <v:shape id="_x0000_i1106" type="#_x0000_t75" style="width:78pt;height:19pt" o:ole="">
            <v:imagedata r:id="rId169" o:title=""/>
          </v:shape>
          <o:OLEObject Type="Embed" ProgID="Equation.3" ShapeID="_x0000_i1106" DrawAspect="Content" ObjectID="_1358399530" r:id="rId170"/>
        </w:object>
      </w:r>
      <w:r>
        <w:t> :</w:t>
      </w:r>
    </w:p>
    <w:p w14:paraId="5A139CB8" w14:textId="7A898C26" w:rsidR="000F4BD3" w:rsidRDefault="000F4BD3" w:rsidP="000F4BD3">
      <w:pPr>
        <w:pStyle w:val="quations"/>
      </w:pPr>
      <w:r>
        <w:tab/>
      </w:r>
      <w:r w:rsidR="00FD50FF" w:rsidRPr="007B769A">
        <w:rPr>
          <w:position w:val="-24"/>
        </w:rPr>
        <w:object w:dxaOrig="4380" w:dyaOrig="620" w14:anchorId="165A34C3">
          <v:shape id="_x0000_i1107" type="#_x0000_t75" style="width:219pt;height:31pt" o:ole="">
            <v:imagedata r:id="rId171" o:title=""/>
          </v:shape>
          <o:OLEObject Type="Embed" ProgID="Equation.3" ShapeID="_x0000_i1107" DrawAspect="Content" ObjectID="_1358399531" r:id="rId172"/>
        </w:object>
      </w:r>
      <w:r w:rsidR="00CD561F">
        <w:tab/>
        <w:t>(G14.18</w:t>
      </w:r>
      <w:r>
        <w:t>)</w:t>
      </w:r>
    </w:p>
    <w:p w14:paraId="3D701FE0" w14:textId="6AAAB669" w:rsidR="000F4BD3" w:rsidRDefault="000F4BD3" w:rsidP="000F4BD3">
      <w:pPr>
        <w:pStyle w:val="quations"/>
      </w:pPr>
      <w:r>
        <w:tab/>
      </w:r>
      <w:r w:rsidR="00CD561F" w:rsidRPr="007B769A">
        <w:rPr>
          <w:position w:val="-24"/>
        </w:rPr>
        <w:object w:dxaOrig="1420" w:dyaOrig="620" w14:anchorId="06A1D296">
          <v:shape id="_x0000_i1108" type="#_x0000_t75" style="width:71pt;height:31pt" o:ole="">
            <v:imagedata r:id="rId173" o:title=""/>
          </v:shape>
          <o:OLEObject Type="Embed" ProgID="Equation.3" ShapeID="_x0000_i1108" DrawAspect="Content" ObjectID="_1358399532" r:id="rId174"/>
        </w:object>
      </w:r>
      <w:r w:rsidR="00CD561F">
        <w:tab/>
        <w:t>(G14.19</w:t>
      </w:r>
      <w:r>
        <w:t>)</w:t>
      </w:r>
    </w:p>
    <w:p w14:paraId="1183B6D5" w14:textId="77777777" w:rsidR="000F4BD3" w:rsidRPr="000234BB" w:rsidRDefault="000F4BD3" w:rsidP="000F4BD3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0234BB">
        <w:rPr>
          <w:rFonts w:cs="Arial"/>
          <w:position w:val="-32"/>
        </w:rPr>
        <w:object w:dxaOrig="2420" w:dyaOrig="700" w14:anchorId="3D205BB4">
          <v:shape id="_x0000_i1109" type="#_x0000_t75" style="width:121pt;height:35pt" o:ole="">
            <v:imagedata r:id="rId175" o:title=""/>
          </v:shape>
          <o:OLEObject Type="Embed" ProgID="Equation.3" ShapeID="_x0000_i1109" DrawAspect="Content" ObjectID="_1358399533" r:id="rId176"/>
        </w:object>
      </w:r>
      <w:r w:rsidRPr="000234BB">
        <w:rPr>
          <w:rFonts w:cs="Arial"/>
        </w:rPr>
        <w:tab/>
        <w:t>(G14.6)</w:t>
      </w:r>
    </w:p>
    <w:p w14:paraId="0509D6C9" w14:textId="08D3340E" w:rsidR="000F4BD3" w:rsidRDefault="000F4BD3" w:rsidP="000F4BD3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175F71" w:rsidRPr="007B769A">
        <w:rPr>
          <w:position w:val="-30"/>
        </w:rPr>
        <w:object w:dxaOrig="2640" w:dyaOrig="740" w14:anchorId="173FE224">
          <v:shape id="_x0000_i1110" type="#_x0000_t75" style="width:132pt;height:37pt" o:ole="">
            <v:imagedata r:id="rId177" o:title=""/>
          </v:shape>
          <o:OLEObject Type="Embed" ProgID="Equation.3" ShapeID="_x0000_i1110" DrawAspect="Content" ObjectID="_1358399534" r:id="rId178"/>
        </w:object>
      </w:r>
      <w:r w:rsidR="00CD561F">
        <w:rPr>
          <w:rFonts w:cs="Arial"/>
        </w:rPr>
        <w:tab/>
        <w:t>(G14.20</w:t>
      </w:r>
      <w:r w:rsidRPr="000234BB">
        <w:rPr>
          <w:rFonts w:cs="Arial"/>
        </w:rPr>
        <w:t>)</w:t>
      </w:r>
    </w:p>
    <w:p w14:paraId="23A149B9" w14:textId="5674C10D" w:rsidR="007C57EF" w:rsidRDefault="007C57EF" w:rsidP="007C57EF">
      <w:pPr>
        <w:pStyle w:val="quations"/>
        <w:rPr>
          <w:rFonts w:cs="Arial"/>
        </w:rPr>
      </w:pPr>
      <w:r>
        <w:tab/>
      </w:r>
      <w:r w:rsidR="004F5768" w:rsidRPr="007B769A">
        <w:rPr>
          <w:position w:val="-24"/>
        </w:rPr>
        <w:object w:dxaOrig="1240" w:dyaOrig="620" w14:anchorId="019BF0E2">
          <v:shape id="_x0000_i1111" type="#_x0000_t75" style="width:62pt;height:31pt" o:ole="">
            <v:imagedata r:id="rId179" o:title=""/>
          </v:shape>
          <o:OLEObject Type="Embed" ProgID="Equation.3" ShapeID="_x0000_i1111" DrawAspect="Content" ObjectID="_1358399535" r:id="rId180"/>
        </w:object>
      </w:r>
      <w:r>
        <w:tab/>
        <w:t>(G14.21)</w:t>
      </w:r>
    </w:p>
    <w:p w14:paraId="3FD15741" w14:textId="5CF6AD97" w:rsidR="0022056C" w:rsidRDefault="0022056C" w:rsidP="000F4BD3">
      <w:pPr>
        <w:spacing w:before="80"/>
        <w:rPr>
          <w:rFonts w:cs="Arial"/>
        </w:rPr>
      </w:pPr>
      <w:r>
        <w:rPr>
          <w:rFonts w:cs="Arial"/>
        </w:rPr>
        <w:t>où</w:t>
      </w:r>
    </w:p>
    <w:p w14:paraId="6A179F20" w14:textId="77777777" w:rsidR="0022056C" w:rsidRDefault="0022056C" w:rsidP="0022056C">
      <w:pPr>
        <w:pStyle w:val="quations"/>
      </w:pPr>
      <w:r>
        <w:tab/>
      </w:r>
      <w:r w:rsidRPr="007B769A">
        <w:rPr>
          <w:position w:val="-28"/>
        </w:rPr>
        <w:object w:dxaOrig="2480" w:dyaOrig="660" w14:anchorId="7E6E574A">
          <v:shape id="_x0000_i1112" type="#_x0000_t75" style="width:124pt;height:33pt" o:ole="">
            <v:imagedata r:id="rId181" o:title=""/>
          </v:shape>
          <o:OLEObject Type="Embed" ProgID="Equation.3" ShapeID="_x0000_i1112" DrawAspect="Content" ObjectID="_1358399536" r:id="rId182"/>
        </w:object>
      </w:r>
      <w:r>
        <w:tab/>
        <w:t>(G14.22)</w:t>
      </w:r>
    </w:p>
    <w:p w14:paraId="4DAF0A45" w14:textId="5D1DABF0" w:rsidR="00B306C2" w:rsidRDefault="00B306C2" w:rsidP="00B306C2">
      <w:pPr>
        <w:spacing w:before="80"/>
      </w:pPr>
      <w:r>
        <w:rPr>
          <w:rFonts w:cs="Arial"/>
        </w:rPr>
        <w:t>et avec l</w:t>
      </w:r>
      <w:r w:rsidRPr="000234BB">
        <w:rPr>
          <w:rFonts w:cs="Arial"/>
        </w:rPr>
        <w:t>a dérivée totale en coordonnée</w:t>
      </w:r>
      <w:r w:rsidRPr="00BB5492">
        <w:rPr>
          <w:rFonts w:cs="Arial"/>
        </w:rPr>
        <w:t xml:space="preserve"> </w:t>
      </w:r>
      <w:r w:rsidRPr="007B769A">
        <w:rPr>
          <w:position w:val="-10"/>
        </w:rPr>
        <w:object w:dxaOrig="200" w:dyaOrig="340" w14:anchorId="51CACB88">
          <v:shape id="_x0000_i1113" type="#_x0000_t75" style="width:10pt;height:17pt" o:ole="">
            <v:imagedata r:id="rId183" o:title=""/>
          </v:shape>
          <o:OLEObject Type="Embed" ProgID="Equation.3" ShapeID="_x0000_i1113" DrawAspect="Content" ObjectID="_1358399537" r:id="rId184"/>
        </w:object>
      </w:r>
      <w:r>
        <w:t xml:space="preserve"> comme</w:t>
      </w:r>
      <w:r>
        <w:rPr>
          <w:rFonts w:cs="Arial"/>
        </w:rPr>
        <w:t xml:space="preserve"> suit :</w:t>
      </w:r>
    </w:p>
    <w:p w14:paraId="4F29CDA9" w14:textId="77777777" w:rsidR="00B306C2" w:rsidRPr="002A2656" w:rsidRDefault="00B306C2" w:rsidP="00B306C2">
      <w:pPr>
        <w:pStyle w:val="quations"/>
      </w:pPr>
      <w:r>
        <w:tab/>
      </w:r>
      <w:r w:rsidRPr="007B769A">
        <w:rPr>
          <w:position w:val="-32"/>
        </w:rPr>
        <w:object w:dxaOrig="2500" w:dyaOrig="720" w14:anchorId="6BEF12BF">
          <v:shape id="_x0000_i1114" type="#_x0000_t75" style="width:125pt;height:36pt" o:ole="">
            <v:imagedata r:id="rId185" o:title=""/>
          </v:shape>
          <o:OLEObject Type="Embed" ProgID="Equation.3" ShapeID="_x0000_i1114" DrawAspect="Content" ObjectID="_1358399538" r:id="rId186"/>
        </w:object>
      </w:r>
    </w:p>
    <w:p w14:paraId="4B19ACF6" w14:textId="77777777" w:rsidR="00A679DC" w:rsidRDefault="00A679DC" w:rsidP="00A679DC">
      <w:pPr>
        <w:pStyle w:val="quations"/>
      </w:pPr>
    </w:p>
    <w:p w14:paraId="7863CC15" w14:textId="22A05548" w:rsidR="00101CD2" w:rsidRDefault="00101CD2" w:rsidP="0022056C">
      <w:pPr>
        <w:spacing w:before="80"/>
        <w:ind w:firstLine="709"/>
        <w:rPr>
          <w:rFonts w:cs="Arial"/>
        </w:rPr>
      </w:pPr>
      <w:r>
        <w:rPr>
          <w:rFonts w:cs="Arial"/>
        </w:rPr>
        <w:t xml:space="preserve">Le dernier terme à gauche </w:t>
      </w:r>
      <w:r w:rsidR="001A79B1">
        <w:rPr>
          <w:rFonts w:cs="Arial"/>
        </w:rPr>
        <w:t xml:space="preserve">de </w:t>
      </w:r>
      <w:r w:rsidR="001A79B1">
        <w:t xml:space="preserve">(G14.18) a été obtenu </w:t>
      </w:r>
      <w:r>
        <w:rPr>
          <w:rFonts w:cs="Arial"/>
        </w:rPr>
        <w:t xml:space="preserve">de l’équation </w:t>
      </w:r>
      <w:r>
        <w:t>(G14.12)</w:t>
      </w:r>
      <w:r w:rsidR="001A79B1">
        <w:t xml:space="preserve"> en combinant le terme</w:t>
      </w:r>
      <w:r>
        <w:t xml:space="preserve"> </w:t>
      </w:r>
      <w:r w:rsidR="00C90643" w:rsidRPr="0093347E">
        <w:rPr>
          <w:position w:val="-28"/>
        </w:rPr>
        <w:object w:dxaOrig="1820" w:dyaOrig="660" w14:anchorId="7AFBA2C5">
          <v:shape id="_x0000_i1115" type="#_x0000_t75" style="width:91pt;height:33pt" o:ole="">
            <v:imagedata r:id="rId187" o:title=""/>
          </v:shape>
          <o:OLEObject Type="Embed" ProgID="Equation.3" ShapeID="_x0000_i1115" DrawAspect="Content" ObjectID="_1358399539" r:id="rId188"/>
        </w:object>
      </w:r>
      <w:r>
        <w:t xml:space="preserve"> à l’équation hydrostatique (G14.17) pour le transformer comme suit :</w:t>
      </w:r>
    </w:p>
    <w:p w14:paraId="5DE21F74" w14:textId="28AD39F8" w:rsidR="00101CD2" w:rsidRDefault="00101CD2" w:rsidP="00101CD2">
      <w:pPr>
        <w:pStyle w:val="quations"/>
      </w:pPr>
      <w:r>
        <w:tab/>
      </w:r>
      <w:r w:rsidR="00D27FCA" w:rsidRPr="007B769A">
        <w:rPr>
          <w:position w:val="-28"/>
        </w:rPr>
        <w:object w:dxaOrig="8800" w:dyaOrig="660" w14:anchorId="1E045E95">
          <v:shape id="_x0000_i1116" type="#_x0000_t75" style="width:440pt;height:33pt" o:ole="">
            <v:imagedata r:id="rId189" o:title=""/>
          </v:shape>
          <o:OLEObject Type="Embed" ProgID="Equation.3" ShapeID="_x0000_i1116" DrawAspect="Content" ObjectID="_1358399540" r:id="rId190"/>
        </w:object>
      </w:r>
    </w:p>
    <w:p w14:paraId="6D7DC8E4" w14:textId="77777777" w:rsidR="00A679DC" w:rsidRDefault="00A679DC" w:rsidP="00A679DC">
      <w:pPr>
        <w:pStyle w:val="quations"/>
      </w:pPr>
    </w:p>
    <w:p w14:paraId="05E2CFC6" w14:textId="0A92C535" w:rsidR="00CF0C6A" w:rsidRDefault="00CF0C6A" w:rsidP="0022056C">
      <w:pPr>
        <w:spacing w:before="80"/>
        <w:ind w:firstLine="709"/>
        <w:rPr>
          <w:rFonts w:cs="Arial"/>
        </w:rPr>
      </w:pPr>
      <w:r>
        <w:rPr>
          <w:rFonts w:cs="Arial"/>
        </w:rPr>
        <w:t xml:space="preserve">De même le terme </w:t>
      </w:r>
      <w:r w:rsidRPr="007B769A">
        <w:rPr>
          <w:position w:val="-28"/>
        </w:rPr>
        <w:object w:dxaOrig="1300" w:dyaOrig="660" w14:anchorId="4DE1E1D4">
          <v:shape id="_x0000_i1117" type="#_x0000_t75" style="width:65pt;height:33pt" o:ole="">
            <v:imagedata r:id="rId191" o:title=""/>
          </v:shape>
          <o:OLEObject Type="Embed" ProgID="Equation.3" ShapeID="_x0000_i1117" DrawAspect="Content" ObjectID="_1358399541" r:id="rId192"/>
        </w:object>
      </w:r>
      <w:r>
        <w:t xml:space="preserve"> </w:t>
      </w:r>
      <w:r>
        <w:rPr>
          <w:rFonts w:cs="Arial"/>
        </w:rPr>
        <w:t xml:space="preserve">de l’équation </w:t>
      </w:r>
      <w:r>
        <w:t>(G14.13) a été combiné à l’équation hydrostatique (G14.17) pour le transformer comme suit</w:t>
      </w:r>
      <w:r w:rsidR="00CC3B68">
        <w:t xml:space="preserve"> dans (G14.19)</w:t>
      </w:r>
      <w:r>
        <w:t> :</w:t>
      </w:r>
    </w:p>
    <w:p w14:paraId="03384E54" w14:textId="69498E95" w:rsidR="00CF0C6A" w:rsidRPr="000234BB" w:rsidRDefault="00CF0C6A" w:rsidP="00101CD2">
      <w:pPr>
        <w:pStyle w:val="quations"/>
        <w:rPr>
          <w:rFonts w:cs="Arial"/>
        </w:rPr>
      </w:pPr>
      <w:r>
        <w:tab/>
      </w:r>
      <w:r w:rsidRPr="007B769A">
        <w:rPr>
          <w:position w:val="-28"/>
        </w:rPr>
        <w:object w:dxaOrig="4600" w:dyaOrig="660" w14:anchorId="7B8C3900">
          <v:shape id="_x0000_i1118" type="#_x0000_t75" style="width:230pt;height:33pt" o:ole="">
            <v:imagedata r:id="rId193" o:title=""/>
          </v:shape>
          <o:OLEObject Type="Embed" ProgID="Equation.3" ShapeID="_x0000_i1118" DrawAspect="Content" ObjectID="_1358399542" r:id="rId194"/>
        </w:object>
      </w:r>
    </w:p>
    <w:p w14:paraId="0D90BF2E" w14:textId="77777777" w:rsidR="00A679DC" w:rsidRDefault="00A679DC" w:rsidP="00A679DC">
      <w:pPr>
        <w:pStyle w:val="quations"/>
      </w:pPr>
    </w:p>
    <w:p w14:paraId="2B43138A" w14:textId="48C5A47E" w:rsidR="003438FE" w:rsidRDefault="003438FE" w:rsidP="000F4BD3">
      <w:pPr>
        <w:spacing w:before="80"/>
        <w:ind w:firstLine="709"/>
      </w:pPr>
      <w:r>
        <w:rPr>
          <w:rFonts w:cs="Arial"/>
        </w:rPr>
        <w:t>Le premier terme de</w:t>
      </w:r>
      <w:r>
        <w:t xml:space="preserve"> l’équation </w:t>
      </w:r>
      <w:r>
        <w:rPr>
          <w:rFonts w:cs="Arial"/>
        </w:rPr>
        <w:t>(G14.14</w:t>
      </w:r>
      <w:r w:rsidRPr="000234BB">
        <w:rPr>
          <w:rFonts w:cs="Arial"/>
        </w:rPr>
        <w:t>)</w:t>
      </w:r>
      <w:r>
        <w:rPr>
          <w:rFonts w:cs="Arial"/>
        </w:rPr>
        <w:t xml:space="preserve">, </w:t>
      </w:r>
      <w:r w:rsidRPr="007B769A">
        <w:rPr>
          <w:position w:val="-30"/>
        </w:rPr>
        <w:object w:dxaOrig="1140" w:dyaOrig="740" w14:anchorId="163F40FB">
          <v:shape id="_x0000_i1119" type="#_x0000_t75" style="width:57pt;height:37pt" o:ole="">
            <v:imagedata r:id="rId195" o:title=""/>
          </v:shape>
          <o:OLEObject Type="Embed" ProgID="Equation.3" ShapeID="_x0000_i1119" DrawAspect="Content" ObjectID="_1358399543" r:id="rId196"/>
        </w:object>
      </w:r>
      <w:r>
        <w:t>,</w:t>
      </w:r>
      <w:r>
        <w:rPr>
          <w:rFonts w:cs="Arial"/>
        </w:rPr>
        <w:t xml:space="preserve"> est transformé avec </w:t>
      </w:r>
      <w:r>
        <w:t>l’équation hydrostatique (G14.17) pour le réécrire comme suit</w:t>
      </w:r>
      <w:r w:rsidR="00CC3B68">
        <w:t xml:space="preserve"> dans (G14.20)</w:t>
      </w:r>
      <w:r>
        <w:t> :</w:t>
      </w:r>
    </w:p>
    <w:p w14:paraId="0D4C36D7" w14:textId="263A06BC" w:rsidR="003438FE" w:rsidRDefault="00EC69C3" w:rsidP="00EC69C3">
      <w:pPr>
        <w:pStyle w:val="quations"/>
        <w:rPr>
          <w:rFonts w:cs="Arial"/>
        </w:rPr>
      </w:pPr>
      <w:r>
        <w:tab/>
      </w:r>
      <w:r w:rsidRPr="007B769A">
        <w:rPr>
          <w:position w:val="-30"/>
        </w:rPr>
        <w:object w:dxaOrig="5160" w:dyaOrig="740" w14:anchorId="20977E6A">
          <v:shape id="_x0000_i1120" type="#_x0000_t75" style="width:258pt;height:37pt" o:ole="">
            <v:imagedata r:id="rId197" o:title=""/>
          </v:shape>
          <o:OLEObject Type="Embed" ProgID="Equation.3" ShapeID="_x0000_i1120" DrawAspect="Content" ObjectID="_1358399544" r:id="rId198"/>
        </w:object>
      </w:r>
    </w:p>
    <w:p w14:paraId="0691AA11" w14:textId="77777777" w:rsidR="000A2246" w:rsidRDefault="000A2246">
      <w:pPr>
        <w:rPr>
          <w:u w:val="single"/>
        </w:rPr>
      </w:pPr>
      <w:r>
        <w:rPr>
          <w:u w:val="single"/>
        </w:rPr>
        <w:br w:type="page"/>
      </w:r>
    </w:p>
    <w:p w14:paraId="058C1343" w14:textId="1A533E81" w:rsidR="004E2819" w:rsidRPr="004E2819" w:rsidRDefault="004E2819" w:rsidP="00FE4352">
      <w:pPr>
        <w:spacing w:before="80"/>
        <w:rPr>
          <w:u w:val="single"/>
        </w:rPr>
      </w:pPr>
      <w:r w:rsidRPr="004E2819">
        <w:rPr>
          <w:u w:val="single"/>
        </w:rPr>
        <w:t>Changement de variables dépendantes</w:t>
      </w:r>
    </w:p>
    <w:p w14:paraId="69CB930E" w14:textId="0D278DC8" w:rsidR="004E2819" w:rsidRDefault="004E2819" w:rsidP="00FE4352">
      <w:pPr>
        <w:spacing w:before="80"/>
      </w:pPr>
      <w:r>
        <w:tab/>
        <w:t>Suivant Girard et al. (2014)</w:t>
      </w:r>
      <w:r w:rsidR="00BF10DC">
        <w:t>,</w:t>
      </w:r>
      <w:r>
        <w:t xml:space="preserve"> on effectue les changements de variables suivants</w:t>
      </w:r>
      <w:r w:rsidR="000A1750">
        <w:t> :</w:t>
      </w:r>
    </w:p>
    <w:p w14:paraId="4CADE80C" w14:textId="30FF92E9" w:rsidR="001456C7" w:rsidRDefault="001456C7" w:rsidP="004E2819">
      <w:pPr>
        <w:pStyle w:val="quations"/>
      </w:pPr>
      <w:r>
        <w:tab/>
      </w:r>
      <w:r w:rsidR="0020562A" w:rsidRPr="00AC733C">
        <w:rPr>
          <w:position w:val="-74"/>
        </w:rPr>
        <w:object w:dxaOrig="3300" w:dyaOrig="1600" w14:anchorId="1D7F201C">
          <v:shape id="_x0000_i1121" type="#_x0000_t75" style="width:165pt;height:80pt" o:ole="">
            <v:imagedata r:id="rId199" o:title=""/>
          </v:shape>
          <o:OLEObject Type="Embed" ProgID="Equation.3" ShapeID="_x0000_i1121" DrawAspect="Content" ObjectID="_1358399545" r:id="rId200"/>
        </w:object>
      </w:r>
    </w:p>
    <w:p w14:paraId="15DC202F" w14:textId="4D47A336" w:rsidR="000A1750" w:rsidRDefault="00BF10DC" w:rsidP="00BF10DC">
      <w:pPr>
        <w:spacing w:before="80"/>
      </w:pPr>
      <w:r>
        <w:t xml:space="preserve">avec </w:t>
      </w:r>
      <w:r w:rsidRPr="006142AE">
        <w:rPr>
          <w:position w:val="-12"/>
        </w:rPr>
        <w:object w:dxaOrig="1760" w:dyaOrig="380" w14:anchorId="3ABD1C3B">
          <v:shape id="_x0000_i1122" type="#_x0000_t75" style="width:88pt;height:19pt" o:ole="">
            <v:imagedata r:id="rId201" o:title=""/>
          </v:shape>
          <o:OLEObject Type="Embed" ProgID="Equation.3" ShapeID="_x0000_i1122" DrawAspect="Content" ObjectID="_1358399546" r:id="rId202"/>
        </w:object>
      </w:r>
      <w:r w:rsidR="003C56FB">
        <w:t xml:space="preserve">, </w:t>
      </w:r>
      <w:r w:rsidR="003C56FB" w:rsidRPr="006142AE">
        <w:rPr>
          <w:position w:val="-14"/>
        </w:rPr>
        <w:object w:dxaOrig="1080" w:dyaOrig="380" w14:anchorId="4E37C9DB">
          <v:shape id="_x0000_i1123" type="#_x0000_t75" style="width:54pt;height:19pt" o:ole="">
            <v:imagedata r:id="rId203" o:title=""/>
          </v:shape>
          <o:OLEObject Type="Embed" ProgID="Equation.3" ShapeID="_x0000_i1123" DrawAspect="Content" ObjectID="_1358399547" r:id="rId204"/>
        </w:object>
      </w:r>
      <w:r>
        <w:t xml:space="preserve"> et </w:t>
      </w:r>
      <w:r w:rsidRPr="006142AE">
        <w:rPr>
          <w:position w:val="-10"/>
        </w:rPr>
        <w:object w:dxaOrig="1080" w:dyaOrig="320" w14:anchorId="1114AE8C">
          <v:shape id="_x0000_i1124" type="#_x0000_t75" style="width:54pt;height:16pt" o:ole="">
            <v:imagedata r:id="rId205" o:title=""/>
          </v:shape>
          <o:OLEObject Type="Embed" ProgID="Equation.3" ShapeID="_x0000_i1124" DrawAspect="Content" ObjectID="_1358399548" r:id="rId206"/>
        </w:object>
      </w:r>
      <w:r>
        <w:t xml:space="preserve">. </w:t>
      </w:r>
      <w:r w:rsidR="00550438">
        <w:t xml:space="preserve">Clairement dans le cas hydrostatique </w:t>
      </w:r>
      <w:r w:rsidR="00550438" w:rsidRPr="006142AE">
        <w:rPr>
          <w:position w:val="-10"/>
        </w:rPr>
        <w:object w:dxaOrig="620" w:dyaOrig="260" w14:anchorId="4AC211D4">
          <v:shape id="_x0000_i1125" type="#_x0000_t75" style="width:31pt;height:13pt" o:ole="">
            <v:imagedata r:id="rId207" o:title=""/>
          </v:shape>
          <o:OLEObject Type="Embed" ProgID="Equation.3" ShapeID="_x0000_i1125" DrawAspect="Content" ObjectID="_1358399549" r:id="rId208"/>
        </w:object>
      </w:r>
      <w:r w:rsidR="00550438">
        <w:t xml:space="preserve"> et donc </w:t>
      </w:r>
      <w:r w:rsidR="00550438" w:rsidRPr="006142AE">
        <w:rPr>
          <w:position w:val="-10"/>
        </w:rPr>
        <w:object w:dxaOrig="560" w:dyaOrig="300" w14:anchorId="0E8F9C04">
          <v:shape id="_x0000_i1126" type="#_x0000_t75" style="width:28pt;height:15pt" o:ole="">
            <v:imagedata r:id="rId209" o:title=""/>
          </v:shape>
          <o:OLEObject Type="Embed" ProgID="Equation.3" ShapeID="_x0000_i1126" DrawAspect="Content" ObjectID="_1358399550" r:id="rId210"/>
        </w:object>
      </w:r>
      <w:r w:rsidR="00550438">
        <w:t>.</w:t>
      </w:r>
    </w:p>
    <w:p w14:paraId="0502EE01" w14:textId="77777777" w:rsidR="00A679DC" w:rsidRDefault="00FD50FF" w:rsidP="00FE4352">
      <w:pPr>
        <w:spacing w:before="80"/>
      </w:pPr>
      <w:r>
        <w:tab/>
      </w:r>
      <w:r w:rsidR="00C26B06">
        <w:t xml:space="preserve">Les équations se transforment ainsi. </w:t>
      </w:r>
    </w:p>
    <w:p w14:paraId="010568CF" w14:textId="77777777" w:rsidR="00A679DC" w:rsidRDefault="00A679DC" w:rsidP="00FE4352">
      <w:pPr>
        <w:spacing w:before="80"/>
      </w:pPr>
    </w:p>
    <w:p w14:paraId="352639E3" w14:textId="5C7148DF" w:rsidR="004E2819" w:rsidRDefault="00C26B06" w:rsidP="00FE4352">
      <w:pPr>
        <w:spacing w:before="80"/>
      </w:pPr>
      <w:r>
        <w:t>L</w:t>
      </w:r>
      <w:r w:rsidR="00FD50FF">
        <w:t xml:space="preserve">’équation du mouvement horizontal </w:t>
      </w:r>
      <w:r w:rsidR="002354E6">
        <w:t xml:space="preserve">(G14.18) </w:t>
      </w:r>
      <w:r w:rsidR="00FD50FF">
        <w:t>devient</w:t>
      </w:r>
    </w:p>
    <w:p w14:paraId="16877BA1" w14:textId="31AD0D19" w:rsidR="004E2819" w:rsidRDefault="00FD50FF" w:rsidP="00FD50FF">
      <w:pPr>
        <w:pStyle w:val="quations"/>
      </w:pPr>
      <w:r>
        <w:tab/>
      </w:r>
      <w:r w:rsidRPr="006142AE">
        <w:rPr>
          <w:position w:val="-24"/>
        </w:rPr>
        <w:object w:dxaOrig="4900" w:dyaOrig="620" w14:anchorId="105E4E54">
          <v:shape id="_x0000_i1127" type="#_x0000_t75" style="width:245pt;height:31pt" o:ole="">
            <v:imagedata r:id="rId211" o:title=""/>
          </v:shape>
          <o:OLEObject Type="Embed" ProgID="Equation.3" ShapeID="_x0000_i1127" DrawAspect="Content" ObjectID="_1358399551" r:id="rId212"/>
        </w:object>
      </w:r>
      <w:r>
        <w:tab/>
        <w:t>(G14.25)</w:t>
      </w:r>
    </w:p>
    <w:p w14:paraId="47927FDA" w14:textId="77777777" w:rsidR="00A679DC" w:rsidRDefault="00FD50FF" w:rsidP="00FE4352">
      <w:pPr>
        <w:spacing w:before="80"/>
      </w:pPr>
      <w:r>
        <w:t xml:space="preserve">parce que </w:t>
      </w:r>
      <w:r w:rsidRPr="006142AE">
        <w:rPr>
          <w:position w:val="-14"/>
        </w:rPr>
        <w:object w:dxaOrig="840" w:dyaOrig="420" w14:anchorId="291EF63E">
          <v:shape id="_x0000_i1128" type="#_x0000_t75" style="width:42pt;height:21pt" o:ole="">
            <v:imagedata r:id="rId213" o:title=""/>
          </v:shape>
          <o:OLEObject Type="Embed" ProgID="Equation.3" ShapeID="_x0000_i1128" DrawAspect="Content" ObjectID="_1358399552" r:id="rId214"/>
        </w:object>
      </w:r>
      <w:r>
        <w:t xml:space="preserve"> et </w:t>
      </w:r>
      <w:r w:rsidRPr="006142AE">
        <w:rPr>
          <w:position w:val="-14"/>
        </w:rPr>
        <w:object w:dxaOrig="900" w:dyaOrig="420" w14:anchorId="06240116">
          <v:shape id="_x0000_i1129" type="#_x0000_t75" style="width:45pt;height:21pt" o:ole="">
            <v:imagedata r:id="rId215" o:title=""/>
          </v:shape>
          <o:OLEObject Type="Embed" ProgID="Equation.3" ShapeID="_x0000_i1129" DrawAspect="Content" ObjectID="_1358399553" r:id="rId216"/>
        </w:object>
      </w:r>
      <w:r>
        <w:t>.</w:t>
      </w:r>
      <w:r w:rsidR="00C26B06">
        <w:t xml:space="preserve"> </w:t>
      </w:r>
    </w:p>
    <w:p w14:paraId="55E7CC5F" w14:textId="77777777" w:rsidR="00A679DC" w:rsidRDefault="00A679DC" w:rsidP="00FE4352">
      <w:pPr>
        <w:spacing w:before="80"/>
      </w:pPr>
    </w:p>
    <w:p w14:paraId="768AD099" w14:textId="5A3F9FF1" w:rsidR="00FD50FF" w:rsidRDefault="00FD50FF" w:rsidP="00FE4352">
      <w:pPr>
        <w:spacing w:before="80"/>
      </w:pPr>
      <w:r>
        <w:t xml:space="preserve">L’équation du mouvement vertical </w:t>
      </w:r>
      <w:r w:rsidR="002354E6">
        <w:t xml:space="preserve">(G14.19) </w:t>
      </w:r>
      <w:r>
        <w:t>demeure inchangée :</w:t>
      </w:r>
    </w:p>
    <w:p w14:paraId="2BE6A527" w14:textId="0D162FFD" w:rsidR="00FD50FF" w:rsidRDefault="00FD50FF" w:rsidP="00FD50FF">
      <w:pPr>
        <w:pStyle w:val="quations"/>
      </w:pPr>
      <w:r>
        <w:tab/>
      </w:r>
      <w:r w:rsidRPr="007B769A">
        <w:rPr>
          <w:position w:val="-24"/>
        </w:rPr>
        <w:object w:dxaOrig="1420" w:dyaOrig="620" w14:anchorId="05E7E270">
          <v:shape id="_x0000_i1130" type="#_x0000_t75" style="width:71pt;height:31pt" o:ole="">
            <v:imagedata r:id="rId217" o:title=""/>
          </v:shape>
          <o:OLEObject Type="Embed" ProgID="Equation.3" ShapeID="_x0000_i1130" DrawAspect="Content" ObjectID="_1358399554" r:id="rId218"/>
        </w:object>
      </w:r>
      <w:r>
        <w:tab/>
        <w:t>(G14.26)</w:t>
      </w:r>
    </w:p>
    <w:p w14:paraId="4C657E40" w14:textId="77777777" w:rsidR="00A679DC" w:rsidRDefault="00A679DC" w:rsidP="00A679DC">
      <w:pPr>
        <w:pStyle w:val="quations"/>
      </w:pPr>
    </w:p>
    <w:p w14:paraId="4EBE45BE" w14:textId="0907D77A" w:rsidR="00FD50FF" w:rsidRDefault="00A679DC" w:rsidP="00FE4352">
      <w:pPr>
        <w:spacing w:before="80"/>
      </w:pPr>
      <w:r>
        <w:t xml:space="preserve">Vu que </w:t>
      </w:r>
      <w:r w:rsidRPr="006142AE">
        <w:rPr>
          <w:position w:val="-24"/>
        </w:rPr>
        <w:object w:dxaOrig="800" w:dyaOrig="620" w14:anchorId="1A1D8A5C">
          <v:shape id="_x0000_i1131" type="#_x0000_t75" style="width:40pt;height:31pt" o:ole="">
            <v:imagedata r:id="rId219" o:title=""/>
          </v:shape>
          <o:OLEObject Type="Embed" ProgID="Equation.3" ShapeID="_x0000_i1131" DrawAspect="Content" ObjectID="_1358399555" r:id="rId220"/>
        </w:object>
      </w:r>
      <w:r>
        <w:t>, l’</w:t>
      </w:r>
      <w:r w:rsidR="00EF77E3">
        <w:t xml:space="preserve">équation thermodynamique </w:t>
      </w:r>
      <w:r w:rsidR="002354E6">
        <w:t xml:space="preserve">(G14.6) </w:t>
      </w:r>
      <w:r w:rsidR="00104862">
        <w:t>peut se réécrire</w:t>
      </w:r>
    </w:p>
    <w:p w14:paraId="284C6AA4" w14:textId="1A3A4AC6" w:rsidR="00EF77E3" w:rsidRPr="000234BB" w:rsidRDefault="00EF77E3" w:rsidP="00EF77E3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6142AE">
        <w:rPr>
          <w:position w:val="-34"/>
        </w:rPr>
        <w:object w:dxaOrig="3720" w:dyaOrig="800" w14:anchorId="2BF968E8">
          <v:shape id="_x0000_i1132" type="#_x0000_t75" style="width:186pt;height:40pt" o:ole="">
            <v:imagedata r:id="rId221" o:title=""/>
          </v:shape>
          <o:OLEObject Type="Embed" ProgID="Equation.3" ShapeID="_x0000_i1132" DrawAspect="Content" ObjectID="_1358399556" r:id="rId222"/>
        </w:object>
      </w:r>
      <w:r>
        <w:rPr>
          <w:rFonts w:cs="Arial"/>
        </w:rPr>
        <w:tab/>
        <w:t>(G14.27</w:t>
      </w:r>
      <w:r w:rsidRPr="000234BB">
        <w:rPr>
          <w:rFonts w:cs="Arial"/>
        </w:rPr>
        <w:t>)</w:t>
      </w:r>
    </w:p>
    <w:p w14:paraId="4DDA57C2" w14:textId="77777777" w:rsidR="00A679DC" w:rsidRDefault="00A679DC" w:rsidP="00A679DC">
      <w:pPr>
        <w:pStyle w:val="quations"/>
      </w:pPr>
    </w:p>
    <w:p w14:paraId="05E68BF2" w14:textId="641BBC68" w:rsidR="00FD7D7D" w:rsidRDefault="00A679DC" w:rsidP="00FD7D7D">
      <w:pPr>
        <w:pStyle w:val="quations"/>
      </w:pPr>
      <w:r>
        <w:t>Notant que</w:t>
      </w:r>
      <w:r>
        <w:rPr>
          <w:rFonts w:cs="Arial"/>
        </w:rPr>
        <w:t xml:space="preserve"> </w:t>
      </w:r>
      <w:r w:rsidRPr="00A01B26">
        <w:rPr>
          <w:position w:val="-10"/>
        </w:rPr>
        <w:object w:dxaOrig="1360" w:dyaOrig="340" w14:anchorId="4988C82A">
          <v:shape id="_x0000_i1133" type="#_x0000_t75" style="width:68pt;height:17pt" o:ole="">
            <v:imagedata r:id="rId223" o:title=""/>
          </v:shape>
          <o:OLEObject Type="Embed" ProgID="Equation.3" ShapeID="_x0000_i1133" DrawAspect="Content" ObjectID="_1358399557" r:id="rId224"/>
        </w:object>
      </w:r>
      <w:r>
        <w:t xml:space="preserve">, donc </w:t>
      </w:r>
      <w:r w:rsidRPr="00A01B26">
        <w:rPr>
          <w:position w:val="-6"/>
        </w:rPr>
        <w:object w:dxaOrig="940" w:dyaOrig="320" w14:anchorId="494DC269">
          <v:shape id="_x0000_i1134" type="#_x0000_t75" style="width:47pt;height:16pt" o:ole="">
            <v:imagedata r:id="rId225" o:title=""/>
          </v:shape>
          <o:OLEObject Type="Embed" ProgID="Equation.3" ShapeID="_x0000_i1134" DrawAspect="Content" ObjectID="_1358399558" r:id="rId226"/>
        </w:object>
      </w:r>
      <w:r>
        <w:t xml:space="preserve"> et </w:t>
      </w:r>
      <w:r w:rsidRPr="00A01B26">
        <w:rPr>
          <w:position w:val="-30"/>
        </w:rPr>
        <w:object w:dxaOrig="2140" w:dyaOrig="740" w14:anchorId="3E9E8011">
          <v:shape id="_x0000_i1135" type="#_x0000_t75" style="width:107pt;height:37pt" o:ole="">
            <v:imagedata r:id="rId227" o:title=""/>
          </v:shape>
          <o:OLEObject Type="Embed" ProgID="Equation.3" ShapeID="_x0000_i1135" DrawAspect="Content" ObjectID="_1358399559" r:id="rId228"/>
        </w:object>
      </w:r>
      <w:r>
        <w:t xml:space="preserve">, </w:t>
      </w:r>
    </w:p>
    <w:p w14:paraId="62534998" w14:textId="07377566" w:rsidR="00A679DC" w:rsidRDefault="00A679DC" w:rsidP="00FD7D7D">
      <w:pPr>
        <w:pStyle w:val="quations"/>
        <w:rPr>
          <w:rFonts w:cs="Arial"/>
        </w:rPr>
      </w:pPr>
      <w:r>
        <w:t xml:space="preserve">on a </w:t>
      </w:r>
      <w:r w:rsidRPr="00A01B26">
        <w:rPr>
          <w:position w:val="-30"/>
        </w:rPr>
        <w:object w:dxaOrig="3180" w:dyaOrig="740" w14:anchorId="05EE81B3">
          <v:shape id="_x0000_i1136" type="#_x0000_t75" style="width:159pt;height:37pt" o:ole="">
            <v:imagedata r:id="rId229" o:title=""/>
          </v:shape>
          <o:OLEObject Type="Embed" ProgID="Equation.3" ShapeID="_x0000_i1136" DrawAspect="Content" ObjectID="_1358399560" r:id="rId230"/>
        </w:object>
      </w:r>
      <w:r>
        <w:t xml:space="preserve"> et </w:t>
      </w:r>
      <w:r w:rsidRPr="00A01B26">
        <w:rPr>
          <w:position w:val="-32"/>
        </w:rPr>
        <w:object w:dxaOrig="3780" w:dyaOrig="760" w14:anchorId="618DF526">
          <v:shape id="_x0000_i1137" type="#_x0000_t75" style="width:189pt;height:38pt" o:ole="">
            <v:imagedata r:id="rId231" o:title=""/>
          </v:shape>
          <o:OLEObject Type="Embed" ProgID="Equation.3" ShapeID="_x0000_i1137" DrawAspect="Content" ObjectID="_1358399561" r:id="rId232"/>
        </w:object>
      </w:r>
      <w:r>
        <w:t>,</w:t>
      </w:r>
    </w:p>
    <w:p w14:paraId="3FB1F653" w14:textId="759F8578" w:rsidR="007D5144" w:rsidRDefault="00A679DC" w:rsidP="00FE4352">
      <w:pPr>
        <w:spacing w:before="80"/>
      </w:pPr>
      <w:r>
        <w:t xml:space="preserve">de sorte que </w:t>
      </w:r>
      <w:r w:rsidR="00FD7D7D">
        <w:t xml:space="preserve">l’équation de continuité </w:t>
      </w:r>
      <w:r w:rsidR="002354E6">
        <w:t xml:space="preserve">(G14.20) </w:t>
      </w:r>
      <w:r w:rsidR="00FD7D7D">
        <w:t>se transforme ainsi :</w:t>
      </w:r>
    </w:p>
    <w:p w14:paraId="38B26C3A" w14:textId="08319F86" w:rsidR="007D5144" w:rsidRDefault="007D5144" w:rsidP="007D5144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="00FD7D7D" w:rsidRPr="006142AE">
        <w:rPr>
          <w:position w:val="-32"/>
        </w:rPr>
        <w:object w:dxaOrig="4380" w:dyaOrig="760" w14:anchorId="11A52964">
          <v:shape id="_x0000_i1138" type="#_x0000_t75" style="width:219pt;height:38pt" o:ole="">
            <v:imagedata r:id="rId233" o:title=""/>
          </v:shape>
          <o:OLEObject Type="Embed" ProgID="Equation.3" ShapeID="_x0000_i1138" DrawAspect="Content" ObjectID="_1358399562" r:id="rId234"/>
        </w:object>
      </w:r>
      <w:r w:rsidR="00FD7D7D">
        <w:rPr>
          <w:rFonts w:cs="Arial"/>
        </w:rPr>
        <w:tab/>
        <w:t>(G14.28</w:t>
      </w:r>
      <w:r w:rsidRPr="000234BB">
        <w:rPr>
          <w:rFonts w:cs="Arial"/>
        </w:rPr>
        <w:t>)</w:t>
      </w:r>
    </w:p>
    <w:p w14:paraId="5AA8C748" w14:textId="77777777" w:rsidR="00A679DC" w:rsidRDefault="00A679DC" w:rsidP="00A679DC">
      <w:pPr>
        <w:pStyle w:val="quations"/>
      </w:pPr>
    </w:p>
    <w:p w14:paraId="31B03BB3" w14:textId="37D7B387" w:rsidR="00D04845" w:rsidRDefault="00D04845" w:rsidP="00D04845">
      <w:pPr>
        <w:spacing w:before="80"/>
      </w:pPr>
      <w:r>
        <w:t xml:space="preserve">Notant que </w:t>
      </w:r>
      <w:r w:rsidRPr="006142AE">
        <w:rPr>
          <w:position w:val="-24"/>
        </w:rPr>
        <w:object w:dxaOrig="1300" w:dyaOrig="620" w14:anchorId="7CF4955D">
          <v:shape id="_x0000_i1139" type="#_x0000_t75" style="width:65pt;height:31pt" o:ole="">
            <v:imagedata r:id="rId235" o:title=""/>
          </v:shape>
          <o:OLEObject Type="Embed" ProgID="Equation.3" ShapeID="_x0000_i1139" DrawAspect="Content" ObjectID="_1358399563" r:id="rId236"/>
        </w:object>
      </w:r>
      <w:r>
        <w:t xml:space="preserve">, l’équation cinématique </w:t>
      </w:r>
      <w:r w:rsidR="002354E6">
        <w:t xml:space="preserve">(G14.21) </w:t>
      </w:r>
      <w:r>
        <w:t>devient</w:t>
      </w:r>
    </w:p>
    <w:p w14:paraId="2FEEC291" w14:textId="10F3601C" w:rsidR="007D5144" w:rsidRDefault="007D5144" w:rsidP="007D5144">
      <w:pPr>
        <w:pStyle w:val="quations"/>
        <w:rPr>
          <w:rFonts w:cs="Arial"/>
        </w:rPr>
      </w:pPr>
      <w:r>
        <w:tab/>
      </w:r>
      <w:r w:rsidR="00D04845" w:rsidRPr="006142AE">
        <w:rPr>
          <w:position w:val="-24"/>
        </w:rPr>
        <w:object w:dxaOrig="2000" w:dyaOrig="620" w14:anchorId="41AC7AE4">
          <v:shape id="_x0000_i1140" type="#_x0000_t75" style="width:100pt;height:31pt" o:ole="">
            <v:imagedata r:id="rId237" o:title=""/>
          </v:shape>
          <o:OLEObject Type="Embed" ProgID="Equation.3" ShapeID="_x0000_i1140" DrawAspect="Content" ObjectID="_1358399564" r:id="rId238"/>
        </w:object>
      </w:r>
      <w:r w:rsidR="00FD7D7D">
        <w:tab/>
        <w:t>(G14.29</w:t>
      </w:r>
      <w:r>
        <w:t>)</w:t>
      </w:r>
    </w:p>
    <w:p w14:paraId="3BE195BA" w14:textId="77777777" w:rsidR="000A2246" w:rsidRDefault="000A2246">
      <w:pPr>
        <w:rPr>
          <w:u w:val="single"/>
        </w:rPr>
      </w:pPr>
      <w:r>
        <w:rPr>
          <w:u w:val="single"/>
        </w:rPr>
        <w:br w:type="page"/>
      </w:r>
    </w:p>
    <w:p w14:paraId="3979007E" w14:textId="1D36016E" w:rsidR="0028554D" w:rsidRPr="00F85491" w:rsidRDefault="00F85491" w:rsidP="00FE4352">
      <w:pPr>
        <w:spacing w:before="80"/>
        <w:rPr>
          <w:u w:val="single"/>
        </w:rPr>
      </w:pPr>
      <w:r w:rsidRPr="00F85491">
        <w:rPr>
          <w:u w:val="single"/>
        </w:rPr>
        <w:t>Variables historiques</w:t>
      </w:r>
    </w:p>
    <w:p w14:paraId="213335A9" w14:textId="185C6FA2" w:rsidR="00080EE2" w:rsidRDefault="00F85491" w:rsidP="00FE4352">
      <w:pPr>
        <w:spacing w:before="80"/>
      </w:pPr>
      <w:r>
        <w:tab/>
        <w:t>Dans le cas d’équations les plus simples, les variables historiques (</w:t>
      </w:r>
      <w:r w:rsidRPr="00F85491">
        <w:rPr>
          <w:i/>
        </w:rPr>
        <w:t>history-carrying variables</w:t>
      </w:r>
      <w:r>
        <w:t xml:space="preserve"> en anglais) sont </w:t>
      </w:r>
      <w:r w:rsidR="00396E2E">
        <w:t xml:space="preserve">généralement choisies comme </w:t>
      </w:r>
      <w:r>
        <w:t>celles pour lesquelles on dispose d’</w:t>
      </w:r>
      <w:r w:rsidR="0096479F">
        <w:t>une équation pronostique</w:t>
      </w:r>
      <w:r>
        <w:t xml:space="preserve">. Mais dans un système d’équations discrètes solutionné par un schéma implicite, nul n’est besoin d’avoir une </w:t>
      </w:r>
      <w:r w:rsidR="0096479F">
        <w:t xml:space="preserve">coïncidence entre variables historiques et variables pronostiques. </w:t>
      </w:r>
    </w:p>
    <w:p w14:paraId="5B3A0FB6" w14:textId="11F2E791" w:rsidR="000F4BD3" w:rsidRDefault="005A32CF" w:rsidP="008F1B5B">
      <w:pPr>
        <w:spacing w:before="80"/>
        <w:ind w:firstLine="709"/>
      </w:pPr>
      <w:r>
        <w:t xml:space="preserve">Nous avons vu ci-dessus qu’il y a 6 équations pronostiques (G14.25 – G14.29). </w:t>
      </w:r>
      <w:r w:rsidR="00BF5BB8">
        <w:t xml:space="preserve">Dans le cas de GEM4, le choix suivant a été fait pour les 6 variables historiques : </w:t>
      </w:r>
      <w:r w:rsidR="00BF5BB8" w:rsidRPr="006142AE">
        <w:rPr>
          <w:position w:val="-12"/>
        </w:rPr>
        <w:object w:dxaOrig="280" w:dyaOrig="380" w14:anchorId="5CABDA2A">
          <v:shape id="_x0000_i1141" type="#_x0000_t75" style="width:14pt;height:19pt" o:ole="">
            <v:imagedata r:id="rId239" o:title=""/>
          </v:shape>
          <o:OLEObject Type="Embed" ProgID="Equation.3" ShapeID="_x0000_i1141" DrawAspect="Content" ObjectID="_1358399565" r:id="rId240"/>
        </w:object>
      </w:r>
      <w:r w:rsidR="00BF5BB8">
        <w:t xml:space="preserve">, </w:t>
      </w:r>
      <w:r w:rsidR="00BF5BB8" w:rsidRPr="006142AE">
        <w:rPr>
          <w:position w:val="-6"/>
        </w:rPr>
        <w:object w:dxaOrig="240" w:dyaOrig="220" w14:anchorId="3A6A677B">
          <v:shape id="_x0000_i1142" type="#_x0000_t75" style="width:12pt;height:11pt" o:ole="">
            <v:imagedata r:id="rId241" o:title=""/>
          </v:shape>
          <o:OLEObject Type="Embed" ProgID="Equation.3" ShapeID="_x0000_i1142" DrawAspect="Content" ObjectID="_1358399566" r:id="rId242"/>
        </w:object>
      </w:r>
      <w:r w:rsidR="00BF5BB8">
        <w:t xml:space="preserve">, </w:t>
      </w:r>
      <w:r w:rsidR="00BF5BB8" w:rsidRPr="006142AE">
        <w:rPr>
          <w:position w:val="-4"/>
        </w:rPr>
        <w:object w:dxaOrig="220" w:dyaOrig="240" w14:anchorId="50743643">
          <v:shape id="_x0000_i1143" type="#_x0000_t75" style="width:11pt;height:12pt" o:ole="">
            <v:imagedata r:id="rId243" o:title=""/>
          </v:shape>
          <o:OLEObject Type="Embed" ProgID="Equation.3" ShapeID="_x0000_i1143" DrawAspect="Content" ObjectID="_1358399567" r:id="rId244"/>
        </w:object>
      </w:r>
      <w:r w:rsidR="00BF5BB8">
        <w:t xml:space="preserve">, </w:t>
      </w:r>
      <w:r w:rsidR="00BF5BB8" w:rsidRPr="006142AE">
        <w:rPr>
          <w:position w:val="-10"/>
        </w:rPr>
        <w:object w:dxaOrig="200" w:dyaOrig="260" w14:anchorId="11A5FC27">
          <v:shape id="_x0000_i1144" type="#_x0000_t75" style="width:10pt;height:13pt" o:ole="">
            <v:imagedata r:id="rId245" o:title=""/>
          </v:shape>
          <o:OLEObject Type="Embed" ProgID="Equation.3" ShapeID="_x0000_i1144" DrawAspect="Content" ObjectID="_1358399568" r:id="rId246"/>
        </w:object>
      </w:r>
      <w:r w:rsidR="00BF5BB8">
        <w:t xml:space="preserve">, ainsi que la combinaison de </w:t>
      </w:r>
      <w:r w:rsidR="00BF5BB8" w:rsidRPr="006142AE">
        <w:rPr>
          <w:position w:val="-10"/>
        </w:rPr>
        <w:object w:dxaOrig="200" w:dyaOrig="380" w14:anchorId="3DEC2C9C">
          <v:shape id="_x0000_i1145" type="#_x0000_t75" style="width:10pt;height:19pt" o:ole="">
            <v:imagedata r:id="rId247" o:title=""/>
          </v:shape>
          <o:OLEObject Type="Embed" ProgID="Equation.3" ShapeID="_x0000_i1145" DrawAspect="Content" ObjectID="_1358399569" r:id="rId248"/>
        </w:object>
      </w:r>
      <w:r w:rsidR="00BF5BB8">
        <w:t xml:space="preserve"> en altitude et </w:t>
      </w:r>
      <w:r w:rsidR="002259CB" w:rsidRPr="002259CB">
        <w:rPr>
          <w:position w:val="-16"/>
        </w:rPr>
        <w:object w:dxaOrig="1520" w:dyaOrig="440" w14:anchorId="2049C16B">
          <v:shape id="_x0000_i1146" type="#_x0000_t75" style="width:76pt;height:22pt" o:ole="">
            <v:imagedata r:id="rId249" o:title=""/>
          </v:shape>
          <o:OLEObject Type="Embed" ProgID="Equation.3" ShapeID="_x0000_i1146" DrawAspect="Content" ObjectID="_1358399570" r:id="rId250"/>
        </w:object>
      </w:r>
      <w:r w:rsidR="00BF5BB8">
        <w:t xml:space="preserve"> à la surface.</w:t>
      </w:r>
      <w:r w:rsidR="00080EE2">
        <w:t xml:space="preserve"> Pour fermer le système, on doit définir </w:t>
      </w:r>
      <w:r w:rsidR="00080EE2" w:rsidRPr="006142AE">
        <w:rPr>
          <w:position w:val="-10"/>
        </w:rPr>
        <w:object w:dxaOrig="240" w:dyaOrig="260" w14:anchorId="49635359">
          <v:shape id="_x0000_i1147" type="#_x0000_t75" style="width:12pt;height:13pt" o:ole="">
            <v:imagedata r:id="rId251" o:title=""/>
          </v:shape>
          <o:OLEObject Type="Embed" ProgID="Equation.3" ShapeID="_x0000_i1147" DrawAspect="Content" ObjectID="_1358399571" r:id="rId252"/>
        </w:object>
      </w:r>
      <w:r w:rsidR="00080EE2">
        <w:t xml:space="preserve"> </w:t>
      </w:r>
      <w:r w:rsidR="005A404A">
        <w:t xml:space="preserve">et </w:t>
      </w:r>
      <w:r w:rsidR="005A404A" w:rsidRPr="006142AE">
        <w:rPr>
          <w:position w:val="-10"/>
        </w:rPr>
        <w:object w:dxaOrig="280" w:dyaOrig="320" w14:anchorId="1EFB7832">
          <v:shape id="_x0000_i1148" type="#_x0000_t75" style="width:14pt;height:16pt" o:ole="">
            <v:imagedata r:id="rId253" o:title=""/>
          </v:shape>
          <o:OLEObject Type="Embed" ProgID="Equation.3" ShapeID="_x0000_i1148" DrawAspect="Content" ObjectID="_1358399572" r:id="rId254"/>
        </w:object>
      </w:r>
      <w:r w:rsidR="005A404A">
        <w:t xml:space="preserve"> </w:t>
      </w:r>
      <w:r w:rsidR="00080EE2">
        <w:t xml:space="preserve">avec </w:t>
      </w:r>
      <w:r w:rsidR="008F1B5B">
        <w:t>l</w:t>
      </w:r>
      <w:r w:rsidR="005A404A">
        <w:t>es relations</w:t>
      </w:r>
      <w:r w:rsidR="00080EE2">
        <w:t xml:space="preserve"> « diagnostiques »</w:t>
      </w:r>
      <w:r w:rsidR="005A404A">
        <w:t xml:space="preserve"> qui les relient aux variables historiques.</w:t>
      </w:r>
    </w:p>
    <w:p w14:paraId="2D6650BF" w14:textId="77777777" w:rsidR="00EB4E05" w:rsidRDefault="00EB4E05" w:rsidP="008F1B5B">
      <w:pPr>
        <w:spacing w:before="80"/>
        <w:ind w:firstLine="709"/>
      </w:pPr>
    </w:p>
    <w:p w14:paraId="05E222B1" w14:textId="5F648A4B" w:rsidR="005A404A" w:rsidRDefault="005A404A" w:rsidP="00080EE2">
      <w:pPr>
        <w:spacing w:before="80"/>
        <w:ind w:firstLine="709"/>
      </w:pPr>
      <w:r>
        <w:t xml:space="preserve">Partant de </w:t>
      </w:r>
      <w:r w:rsidR="008F1B5B">
        <w:t xml:space="preserve">la relation pour </w:t>
      </w:r>
      <w:r w:rsidR="008F1B5B" w:rsidRPr="006142AE">
        <w:rPr>
          <w:position w:val="-10"/>
        </w:rPr>
        <w:object w:dxaOrig="240" w:dyaOrig="260" w14:anchorId="3927873C">
          <v:shape id="_x0000_i1149" type="#_x0000_t75" style="width:12pt;height:13pt" o:ole="">
            <v:imagedata r:id="rId255" o:title=""/>
          </v:shape>
          <o:OLEObject Type="Embed" ProgID="Equation.3" ShapeID="_x0000_i1149" DrawAspect="Content" ObjectID="_1358399573" r:id="rId256"/>
        </w:object>
      </w:r>
      <w:r w:rsidR="008F1B5B">
        <w:t xml:space="preserve"> en </w:t>
      </w:r>
      <w:r>
        <w:t>(G14.22)</w:t>
      </w:r>
    </w:p>
    <w:p w14:paraId="1A7FC6D9" w14:textId="74186E4F" w:rsidR="005A404A" w:rsidRDefault="005A404A" w:rsidP="005A404A">
      <w:pPr>
        <w:pStyle w:val="quations"/>
      </w:pPr>
      <w:r>
        <w:tab/>
      </w:r>
      <w:r w:rsidR="00FE72CE" w:rsidRPr="006142AE">
        <w:rPr>
          <w:position w:val="-24"/>
        </w:rPr>
        <w:object w:dxaOrig="1420" w:dyaOrig="620" w14:anchorId="39EA7F0A">
          <v:shape id="_x0000_i1150" type="#_x0000_t75" style="width:71pt;height:31pt" o:ole="">
            <v:imagedata r:id="rId257" o:title=""/>
          </v:shape>
          <o:OLEObject Type="Embed" ProgID="Equation.3" ShapeID="_x0000_i1150" DrawAspect="Content" ObjectID="_1358399574" r:id="rId258"/>
        </w:object>
      </w:r>
      <w:r>
        <w:tab/>
        <w:t>(G14.22)</w:t>
      </w:r>
    </w:p>
    <w:p w14:paraId="3F7617BE" w14:textId="43A3B3EB" w:rsidR="008F1B5B" w:rsidRDefault="008F1B5B" w:rsidP="008F1B5B">
      <w:pPr>
        <w:spacing w:before="80"/>
      </w:pPr>
      <w:r>
        <w:t xml:space="preserve">avec </w:t>
      </w:r>
      <w:r w:rsidRPr="006142AE">
        <w:rPr>
          <w:position w:val="-10"/>
        </w:rPr>
        <w:object w:dxaOrig="1360" w:dyaOrig="340" w14:anchorId="03034250">
          <v:shape id="_x0000_i1151" type="#_x0000_t75" style="width:68pt;height:17pt" o:ole="">
            <v:imagedata r:id="rId259" o:title=""/>
          </v:shape>
          <o:OLEObject Type="Embed" ProgID="Equation.3" ShapeID="_x0000_i1151" DrawAspect="Content" ObjectID="_1358399575" r:id="rId260"/>
        </w:object>
      </w:r>
      <w:r>
        <w:t xml:space="preserve"> et </w:t>
      </w:r>
      <w:r w:rsidRPr="006142AE">
        <w:rPr>
          <w:position w:val="-10"/>
        </w:rPr>
        <w:object w:dxaOrig="2640" w:dyaOrig="340" w14:anchorId="642E44BD">
          <v:shape id="_x0000_i1152" type="#_x0000_t75" style="width:132pt;height:17pt" o:ole="">
            <v:imagedata r:id="rId261" o:title=""/>
          </v:shape>
          <o:OLEObject Type="Embed" ProgID="Equation.3" ShapeID="_x0000_i1152" DrawAspect="Content" ObjectID="_1358399576" r:id="rId262"/>
        </w:object>
      </w:r>
      <w:r>
        <w:t>,</w:t>
      </w:r>
      <w:r w:rsidR="00FE72CE">
        <w:t xml:space="preserve"> on peut écrire</w:t>
      </w:r>
    </w:p>
    <w:p w14:paraId="2ACBEE5B" w14:textId="7A53CBFE" w:rsidR="00ED0906" w:rsidRDefault="00FE72CE" w:rsidP="008F1B5B">
      <w:pPr>
        <w:pStyle w:val="quations"/>
      </w:pPr>
      <w:r>
        <w:tab/>
      </w:r>
      <w:r w:rsidRPr="006142AE">
        <w:rPr>
          <w:position w:val="-48"/>
        </w:rPr>
        <w:object w:dxaOrig="4500" w:dyaOrig="1080" w14:anchorId="684D58C7">
          <v:shape id="_x0000_i1153" type="#_x0000_t75" style="width:225pt;height:54pt" o:ole="">
            <v:imagedata r:id="rId263" o:title=""/>
          </v:shape>
          <o:OLEObject Type="Embed" ProgID="Equation.3" ShapeID="_x0000_i1153" DrawAspect="Content" ObjectID="_1358399577" r:id="rId264"/>
        </w:object>
      </w:r>
    </w:p>
    <w:p w14:paraId="0DB6407E" w14:textId="77777777" w:rsidR="00FE72CE" w:rsidRDefault="00FE72CE" w:rsidP="00FE72CE">
      <w:pPr>
        <w:spacing w:before="80"/>
      </w:pPr>
      <w:r>
        <w:t>donc</w:t>
      </w:r>
    </w:p>
    <w:p w14:paraId="23D4D4E0" w14:textId="4ECBA12F" w:rsidR="00FE72CE" w:rsidRDefault="00FE72CE" w:rsidP="00ED0906">
      <w:pPr>
        <w:pStyle w:val="quations"/>
      </w:pPr>
      <w:r>
        <w:tab/>
      </w:r>
      <w:r w:rsidR="00EB4E05" w:rsidRPr="0093347E">
        <w:rPr>
          <w:position w:val="-168"/>
        </w:rPr>
        <w:object w:dxaOrig="2940" w:dyaOrig="2720" w14:anchorId="2C0ECC98">
          <v:shape id="_x0000_i1154" type="#_x0000_t75" style="width:147pt;height:136pt" o:ole="">
            <v:imagedata r:id="rId265" o:title=""/>
          </v:shape>
          <o:OLEObject Type="Embed" ProgID="Equation.3" ShapeID="_x0000_i1154" DrawAspect="Content" ObjectID="_1358399578" r:id="rId266"/>
        </w:object>
      </w:r>
      <w:r>
        <w:tab/>
        <w:t>(G14.30)</w:t>
      </w:r>
    </w:p>
    <w:p w14:paraId="544670E8" w14:textId="77777777" w:rsidR="00EB4E05" w:rsidRDefault="00EB4E05">
      <w:r>
        <w:br w:type="page"/>
      </w:r>
    </w:p>
    <w:p w14:paraId="293BAA41" w14:textId="0C0FC6B3" w:rsidR="00FE72CE" w:rsidRDefault="00FE72CE" w:rsidP="00DB3950">
      <w:pPr>
        <w:spacing w:before="80"/>
        <w:ind w:firstLine="709"/>
      </w:pPr>
      <w:r>
        <w:t>Partant de la relation hydrostatique</w:t>
      </w:r>
    </w:p>
    <w:p w14:paraId="1462C365" w14:textId="77777777" w:rsidR="004A7FF9" w:rsidRDefault="004A7FF9" w:rsidP="004A7FF9">
      <w:pPr>
        <w:pStyle w:val="quations"/>
        <w:rPr>
          <w:rFonts w:cs="Arial"/>
        </w:rPr>
      </w:pPr>
      <w:r>
        <w:tab/>
      </w:r>
      <w:r w:rsidR="001467A4" w:rsidRPr="007B769A">
        <w:rPr>
          <w:position w:val="-28"/>
        </w:rPr>
        <w:object w:dxaOrig="1320" w:dyaOrig="660" w14:anchorId="54F349CB">
          <v:shape id="_x0000_i1155" type="#_x0000_t75" style="width:66pt;height:33pt" o:ole="">
            <v:imagedata r:id="rId267" o:title=""/>
          </v:shape>
          <o:OLEObject Type="Embed" ProgID="Equation.3" ShapeID="_x0000_i1155" DrawAspect="Content" ObjectID="_1358399579" r:id="rId268"/>
        </w:object>
      </w:r>
      <w:r>
        <w:tab/>
        <w:t>(G14.17)</w:t>
      </w:r>
    </w:p>
    <w:p w14:paraId="1F7BB29A" w14:textId="47A666F0" w:rsidR="004A7FF9" w:rsidRDefault="00722209" w:rsidP="00FE4352">
      <w:pPr>
        <w:spacing w:before="80"/>
      </w:pPr>
      <w:r>
        <w:t xml:space="preserve">après multiplication par </w:t>
      </w:r>
      <w:r w:rsidRPr="006142AE">
        <w:rPr>
          <w:position w:val="-30"/>
        </w:rPr>
        <w:object w:dxaOrig="860" w:dyaOrig="680" w14:anchorId="3130AB85">
          <v:shape id="_x0000_i1156" type="#_x0000_t75" style="width:43pt;height:34pt" o:ole="">
            <v:imagedata r:id="rId269" o:title=""/>
          </v:shape>
          <o:OLEObject Type="Embed" ProgID="Equation.3" ShapeID="_x0000_i1156" DrawAspect="Content" ObjectID="_1358399580" r:id="rId270"/>
        </w:object>
      </w:r>
      <w:r>
        <w:t xml:space="preserve"> et en utilisant la définition de </w:t>
      </w:r>
      <w:r w:rsidRPr="006142AE">
        <w:rPr>
          <w:position w:val="-10"/>
        </w:rPr>
        <w:object w:dxaOrig="1040" w:dyaOrig="320" w14:anchorId="35D0154A">
          <v:shape id="_x0000_i1157" type="#_x0000_t75" style="width:52pt;height:16pt" o:ole="">
            <v:imagedata r:id="rId271" o:title=""/>
          </v:shape>
          <o:OLEObject Type="Embed" ProgID="Equation.3" ShapeID="_x0000_i1157" DrawAspect="Content" ObjectID="_1358399581" r:id="rId272"/>
        </w:object>
      </w:r>
      <w:r>
        <w:t xml:space="preserve"> avec </w:t>
      </w:r>
      <w:r w:rsidRPr="006142AE">
        <w:rPr>
          <w:position w:val="-12"/>
        </w:rPr>
        <w:object w:dxaOrig="1760" w:dyaOrig="380" w14:anchorId="0ACD909A">
          <v:shape id="_x0000_i1158" type="#_x0000_t75" style="width:88pt;height:19pt" o:ole="">
            <v:imagedata r:id="rId273" o:title=""/>
          </v:shape>
          <o:OLEObject Type="Embed" ProgID="Equation.3" ShapeID="_x0000_i1158" DrawAspect="Content" ObjectID="_1358399582" r:id="rId274"/>
        </w:object>
      </w:r>
      <w:r>
        <w:t> :</w:t>
      </w:r>
    </w:p>
    <w:p w14:paraId="677F8952" w14:textId="450CB0CB" w:rsidR="004A7FF9" w:rsidRDefault="00722209" w:rsidP="00722209">
      <w:pPr>
        <w:pStyle w:val="quations"/>
      </w:pPr>
      <w:r>
        <w:tab/>
      </w:r>
      <w:r w:rsidRPr="006142AE">
        <w:rPr>
          <w:position w:val="-106"/>
        </w:rPr>
        <w:object w:dxaOrig="3120" w:dyaOrig="2240" w14:anchorId="20CA36FA">
          <v:shape id="_x0000_i1159" type="#_x0000_t75" style="width:156pt;height:112pt" o:ole="">
            <v:imagedata r:id="rId275" o:title=""/>
          </v:shape>
          <o:OLEObject Type="Embed" ProgID="Equation.3" ShapeID="_x0000_i1159" DrawAspect="Content" ObjectID="_1358399583" r:id="rId276"/>
        </w:object>
      </w:r>
    </w:p>
    <w:p w14:paraId="12E736F0" w14:textId="4B334AD6" w:rsidR="00722209" w:rsidRDefault="00722209" w:rsidP="00FE4352">
      <w:pPr>
        <w:spacing w:before="80"/>
      </w:pPr>
      <w:r>
        <w:t>Notant que</w:t>
      </w:r>
    </w:p>
    <w:p w14:paraId="22C404A7" w14:textId="61FE3714" w:rsidR="004A7FF9" w:rsidRDefault="00722209" w:rsidP="00722209">
      <w:pPr>
        <w:pStyle w:val="quations"/>
      </w:pPr>
      <w:r>
        <w:tab/>
      </w:r>
      <w:r w:rsidR="00FA4CA6" w:rsidRPr="00A01B26">
        <w:rPr>
          <w:position w:val="-32"/>
        </w:rPr>
        <w:object w:dxaOrig="5440" w:dyaOrig="740" w14:anchorId="5E4396D4">
          <v:shape id="_x0000_i1160" type="#_x0000_t75" style="width:272pt;height:37pt" o:ole="">
            <v:imagedata r:id="rId277" o:title=""/>
          </v:shape>
          <o:OLEObject Type="Embed" ProgID="Equation.3" ShapeID="_x0000_i1160" DrawAspect="Content" ObjectID="_1358399584" r:id="rId278"/>
        </w:object>
      </w:r>
    </w:p>
    <w:p w14:paraId="06804423" w14:textId="32A7BD56" w:rsidR="00ED4FC8" w:rsidRDefault="00722209" w:rsidP="00FE4352">
      <w:pPr>
        <w:spacing w:before="80"/>
        <w:rPr>
          <w:rFonts w:cs="Arial"/>
        </w:rPr>
      </w:pPr>
      <w:r>
        <w:rPr>
          <w:rFonts w:cs="Arial"/>
        </w:rPr>
        <w:t>on obtient alors</w:t>
      </w:r>
      <w:r w:rsidR="0020562A">
        <w:rPr>
          <w:rFonts w:cs="Arial"/>
        </w:rPr>
        <w:t xml:space="preserve"> une équation pour </w:t>
      </w:r>
      <w:r w:rsidR="0020562A" w:rsidRPr="00AC733C">
        <w:rPr>
          <w:position w:val="-10"/>
        </w:rPr>
        <w:object w:dxaOrig="280" w:dyaOrig="320" w14:anchorId="5C6F3DEE">
          <v:shape id="_x0000_i1161" type="#_x0000_t75" style="width:14pt;height:16pt" o:ole="">
            <v:imagedata r:id="rId279" o:title=""/>
          </v:shape>
          <o:OLEObject Type="Embed" ProgID="Equation.3" ShapeID="_x0000_i1161" DrawAspect="Content" ObjectID="_1358399585" r:id="rId280"/>
        </w:object>
      </w:r>
      <w:r w:rsidR="0020562A">
        <w:rPr>
          <w:rFonts w:cs="Arial"/>
        </w:rPr>
        <w:t> :</w:t>
      </w:r>
    </w:p>
    <w:p w14:paraId="1AB58CCE" w14:textId="0290BD9C" w:rsidR="00722209" w:rsidRDefault="00722209" w:rsidP="00722209">
      <w:pPr>
        <w:pStyle w:val="quations"/>
      </w:pPr>
      <w:r>
        <w:tab/>
      </w:r>
      <w:r w:rsidR="0020562A" w:rsidRPr="00AC733C">
        <w:rPr>
          <w:position w:val="-68"/>
        </w:rPr>
        <w:object w:dxaOrig="3180" w:dyaOrig="1480" w14:anchorId="03AF9917">
          <v:shape id="_x0000_i1162" type="#_x0000_t75" style="width:159pt;height:74pt" o:ole="">
            <v:imagedata r:id="rId281" o:title=""/>
          </v:shape>
          <o:OLEObject Type="Embed" ProgID="Equation.3" ShapeID="_x0000_i1162" DrawAspect="Content" ObjectID="_1358399586" r:id="rId282"/>
        </w:object>
      </w:r>
      <w:r w:rsidR="00564871">
        <w:tab/>
        <w:t>(G14.31)</w:t>
      </w:r>
    </w:p>
    <w:p w14:paraId="41E76D30" w14:textId="217CD727" w:rsidR="00722209" w:rsidRDefault="00FE2ACA" w:rsidP="00FE4352">
      <w:pPr>
        <w:spacing w:before="80"/>
        <w:rPr>
          <w:rFonts w:cs="Arial"/>
        </w:rPr>
      </w:pPr>
      <w:r>
        <w:rPr>
          <w:rFonts w:cs="Arial"/>
        </w:rPr>
        <w:t xml:space="preserve">Au besoin cette équation peut être intégrée à la verticale à partir de </w:t>
      </w:r>
      <w:r w:rsidRPr="006142AE">
        <w:rPr>
          <w:position w:val="-12"/>
        </w:rPr>
        <w:object w:dxaOrig="280" w:dyaOrig="340" w14:anchorId="2E820372">
          <v:shape id="_x0000_i1163" type="#_x0000_t75" style="width:14pt;height:17pt" o:ole="">
            <v:imagedata r:id="rId283" o:title=""/>
          </v:shape>
          <o:OLEObject Type="Embed" ProgID="Equation.3" ShapeID="_x0000_i1163" DrawAspect="Content" ObjectID="_1358399587" r:id="rId284"/>
        </w:object>
      </w:r>
      <w:r>
        <w:rPr>
          <w:rFonts w:cs="Arial"/>
        </w:rPr>
        <w:t xml:space="preserve"> pour obtenir </w:t>
      </w:r>
      <w:r w:rsidRPr="006142AE">
        <w:rPr>
          <w:position w:val="-10"/>
        </w:rPr>
        <w:object w:dxaOrig="280" w:dyaOrig="320" w14:anchorId="50F1217F">
          <v:shape id="_x0000_i1164" type="#_x0000_t75" style="width:14pt;height:16pt" o:ole="">
            <v:imagedata r:id="rId285" o:title=""/>
          </v:shape>
          <o:OLEObject Type="Embed" ProgID="Equation.3" ShapeID="_x0000_i1164" DrawAspect="Content" ObjectID="_1358399588" r:id="rId286"/>
        </w:object>
      </w:r>
      <w:r>
        <w:t>.</w:t>
      </w:r>
    </w:p>
    <w:p w14:paraId="72461FAA" w14:textId="77777777" w:rsidR="00C66DCA" w:rsidRDefault="00C66DCA">
      <w:r>
        <w:br w:type="page"/>
      </w:r>
    </w:p>
    <w:p w14:paraId="2F3A76DD" w14:textId="77777777" w:rsidR="00EB4E05" w:rsidRPr="00EB4E05" w:rsidRDefault="00EB4E05" w:rsidP="00EB4E05">
      <w:pPr>
        <w:spacing w:before="80"/>
        <w:rPr>
          <w:u w:val="single"/>
        </w:rPr>
      </w:pPr>
      <w:r w:rsidRPr="00EB4E05">
        <w:rPr>
          <w:rFonts w:cs="Arial"/>
          <w:u w:val="single"/>
        </w:rPr>
        <w:t>Équations continues de GEM4</w:t>
      </w:r>
    </w:p>
    <w:p w14:paraId="2009C9FE" w14:textId="77777777" w:rsidR="00DF2EDD" w:rsidRDefault="00DF2EDD" w:rsidP="00DF2EDD">
      <w:pPr>
        <w:spacing w:before="80"/>
        <w:rPr>
          <w:rFonts w:cs="Arial"/>
        </w:rPr>
      </w:pPr>
      <w:r>
        <w:rPr>
          <w:rFonts w:cs="Arial"/>
        </w:rPr>
        <w:tab/>
        <w:t>Ceci complète la description des équations continues de GEM4 que nous résumons ci-dessous :</w:t>
      </w:r>
    </w:p>
    <w:p w14:paraId="6E0B9746" w14:textId="24126F57" w:rsidR="0020562A" w:rsidRDefault="0020562A" w:rsidP="0020562A">
      <w:pPr>
        <w:pStyle w:val="quations"/>
      </w:pPr>
      <w:r>
        <w:tab/>
      </w:r>
      <w:r w:rsidRPr="006142AE">
        <w:rPr>
          <w:position w:val="-24"/>
        </w:rPr>
        <w:object w:dxaOrig="4900" w:dyaOrig="620" w14:anchorId="628E637D">
          <v:shape id="_x0000_i1165" type="#_x0000_t75" style="width:245pt;height:31pt" o:ole="">
            <v:imagedata r:id="rId287" o:title=""/>
          </v:shape>
          <o:OLEObject Type="Embed" ProgID="Equation.3" ShapeID="_x0000_i1165" DrawAspect="Content" ObjectID="_1358399589" r:id="rId288"/>
        </w:object>
      </w:r>
      <w:r>
        <w:tab/>
        <w:t>(G14.25)</w:t>
      </w:r>
    </w:p>
    <w:p w14:paraId="0D7414BD" w14:textId="77777777" w:rsidR="0020562A" w:rsidRDefault="0020562A" w:rsidP="0020562A">
      <w:pPr>
        <w:pStyle w:val="quations"/>
      </w:pPr>
      <w:r>
        <w:tab/>
      </w:r>
      <w:r w:rsidRPr="007B769A">
        <w:rPr>
          <w:position w:val="-24"/>
        </w:rPr>
        <w:object w:dxaOrig="1420" w:dyaOrig="620" w14:anchorId="0B8B8AC1">
          <v:shape id="_x0000_i1166" type="#_x0000_t75" style="width:71pt;height:31pt" o:ole="">
            <v:imagedata r:id="rId289" o:title=""/>
          </v:shape>
          <o:OLEObject Type="Embed" ProgID="Equation.3" ShapeID="_x0000_i1166" DrawAspect="Content" ObjectID="_1358399590" r:id="rId290"/>
        </w:object>
      </w:r>
      <w:r>
        <w:tab/>
        <w:t>(G14.26)</w:t>
      </w:r>
    </w:p>
    <w:p w14:paraId="4242EA2B" w14:textId="77777777" w:rsidR="0020562A" w:rsidRPr="000234BB" w:rsidRDefault="0020562A" w:rsidP="0020562A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6142AE">
        <w:rPr>
          <w:position w:val="-34"/>
        </w:rPr>
        <w:object w:dxaOrig="3720" w:dyaOrig="800" w14:anchorId="0356C783">
          <v:shape id="_x0000_i1167" type="#_x0000_t75" style="width:186pt;height:40pt" o:ole="">
            <v:imagedata r:id="rId291" o:title=""/>
          </v:shape>
          <o:OLEObject Type="Embed" ProgID="Equation.3" ShapeID="_x0000_i1167" DrawAspect="Content" ObjectID="_1358399591" r:id="rId292"/>
        </w:object>
      </w:r>
      <w:r>
        <w:rPr>
          <w:rFonts w:cs="Arial"/>
        </w:rPr>
        <w:tab/>
        <w:t>(G14.27</w:t>
      </w:r>
      <w:r w:rsidRPr="000234BB">
        <w:rPr>
          <w:rFonts w:cs="Arial"/>
        </w:rPr>
        <w:t>)</w:t>
      </w:r>
    </w:p>
    <w:p w14:paraId="4F247558" w14:textId="77777777" w:rsidR="0020562A" w:rsidRDefault="0020562A" w:rsidP="0020562A">
      <w:pPr>
        <w:pStyle w:val="quations"/>
        <w:rPr>
          <w:rFonts w:cs="Arial"/>
        </w:rPr>
      </w:pPr>
      <w:r w:rsidRPr="000234BB">
        <w:rPr>
          <w:rFonts w:cs="Arial"/>
        </w:rPr>
        <w:tab/>
      </w:r>
      <w:r w:rsidRPr="006142AE">
        <w:rPr>
          <w:position w:val="-32"/>
        </w:rPr>
        <w:object w:dxaOrig="4380" w:dyaOrig="760" w14:anchorId="3330A550">
          <v:shape id="_x0000_i1168" type="#_x0000_t75" style="width:219pt;height:38pt" o:ole="">
            <v:imagedata r:id="rId293" o:title=""/>
          </v:shape>
          <o:OLEObject Type="Embed" ProgID="Equation.3" ShapeID="_x0000_i1168" DrawAspect="Content" ObjectID="_1358399592" r:id="rId294"/>
        </w:object>
      </w:r>
      <w:r>
        <w:rPr>
          <w:rFonts w:cs="Arial"/>
        </w:rPr>
        <w:tab/>
        <w:t>(G14.28</w:t>
      </w:r>
      <w:r w:rsidRPr="000234BB">
        <w:rPr>
          <w:rFonts w:cs="Arial"/>
        </w:rPr>
        <w:t>)</w:t>
      </w:r>
    </w:p>
    <w:p w14:paraId="2A739350" w14:textId="77777777" w:rsidR="0020562A" w:rsidRDefault="0020562A" w:rsidP="0020562A">
      <w:pPr>
        <w:pStyle w:val="quations"/>
        <w:rPr>
          <w:rFonts w:cs="Arial"/>
        </w:rPr>
      </w:pPr>
      <w:r>
        <w:tab/>
      </w:r>
      <w:r w:rsidRPr="006142AE">
        <w:rPr>
          <w:position w:val="-24"/>
        </w:rPr>
        <w:object w:dxaOrig="2000" w:dyaOrig="620" w14:anchorId="6C42B4CB">
          <v:shape id="_x0000_i1169" type="#_x0000_t75" style="width:100pt;height:31pt" o:ole="">
            <v:imagedata r:id="rId295" o:title=""/>
          </v:shape>
          <o:OLEObject Type="Embed" ProgID="Equation.3" ShapeID="_x0000_i1169" DrawAspect="Content" ObjectID="_1358399593" r:id="rId296"/>
        </w:object>
      </w:r>
      <w:r>
        <w:tab/>
        <w:t>(G14.29)</w:t>
      </w:r>
    </w:p>
    <w:p w14:paraId="749E225C" w14:textId="77777777" w:rsidR="0020562A" w:rsidRDefault="0020562A" w:rsidP="0020562A">
      <w:pPr>
        <w:pStyle w:val="quations"/>
      </w:pPr>
      <w:r>
        <w:tab/>
      </w:r>
      <w:r w:rsidRPr="00C131A6">
        <w:rPr>
          <w:position w:val="-60"/>
        </w:rPr>
        <w:object w:dxaOrig="3060" w:dyaOrig="1320" w14:anchorId="561EBB91">
          <v:shape id="_x0000_i1170" type="#_x0000_t75" style="width:153pt;height:66pt" o:ole="">
            <v:imagedata r:id="rId297" o:title=""/>
          </v:shape>
          <o:OLEObject Type="Embed" ProgID="Equation.3" ShapeID="_x0000_i1170" DrawAspect="Content" ObjectID="_1358399594" r:id="rId298"/>
        </w:object>
      </w:r>
      <w:r>
        <w:tab/>
        <w:t>(G14.30)</w:t>
      </w:r>
    </w:p>
    <w:p w14:paraId="1929B7C5" w14:textId="77777777" w:rsidR="0020562A" w:rsidRDefault="0020562A" w:rsidP="0020562A">
      <w:pPr>
        <w:pStyle w:val="quations"/>
      </w:pPr>
      <w:r>
        <w:tab/>
      </w:r>
      <w:r w:rsidRPr="00AC733C">
        <w:rPr>
          <w:position w:val="-68"/>
        </w:rPr>
        <w:object w:dxaOrig="3180" w:dyaOrig="1480" w14:anchorId="740E9233">
          <v:shape id="_x0000_i1171" type="#_x0000_t75" style="width:159pt;height:74pt" o:ole="">
            <v:imagedata r:id="rId299" o:title=""/>
          </v:shape>
          <o:OLEObject Type="Embed" ProgID="Equation.3" ShapeID="_x0000_i1171" DrawAspect="Content" ObjectID="_1358399595" r:id="rId300"/>
        </w:object>
      </w:r>
      <w:r>
        <w:tab/>
        <w:t>(G14.31)</w:t>
      </w:r>
    </w:p>
    <w:p w14:paraId="2C17F76D" w14:textId="6AA8DF84" w:rsidR="00370908" w:rsidRDefault="00370908" w:rsidP="00370908">
      <w:pPr>
        <w:spacing w:before="80"/>
      </w:pPr>
      <w:r>
        <w:t xml:space="preserve">Dans le cas hydrostatique, </w:t>
      </w:r>
      <w:r w:rsidRPr="006142AE">
        <w:rPr>
          <w:position w:val="-10"/>
        </w:rPr>
        <w:object w:dxaOrig="620" w:dyaOrig="260" w14:anchorId="5EF7C53C">
          <v:shape id="_x0000_i1172" type="#_x0000_t75" style="width:31pt;height:13pt" o:ole="">
            <v:imagedata r:id="rId301" o:title=""/>
          </v:shape>
          <o:OLEObject Type="Embed" ProgID="Equation.3" ShapeID="_x0000_i1172" DrawAspect="Content" ObjectID="_1358399596" r:id="rId302"/>
        </w:object>
      </w:r>
      <w:r>
        <w:t xml:space="preserve"> donc </w:t>
      </w:r>
      <w:r w:rsidRPr="006142AE">
        <w:rPr>
          <w:position w:val="-10"/>
        </w:rPr>
        <w:object w:dxaOrig="560" w:dyaOrig="300" w14:anchorId="62568422">
          <v:shape id="_x0000_i1173" type="#_x0000_t75" style="width:28pt;height:15pt" o:ole="">
            <v:imagedata r:id="rId303" o:title=""/>
          </v:shape>
          <o:OLEObject Type="Embed" ProgID="Equation.3" ShapeID="_x0000_i1173" DrawAspect="Content" ObjectID="_1358399597" r:id="rId304"/>
        </w:object>
      </w:r>
      <w:r w:rsidR="002A66DF">
        <w:t xml:space="preserve"> et </w:t>
      </w:r>
      <w:r w:rsidR="002A66DF" w:rsidRPr="00AC733C">
        <w:rPr>
          <w:position w:val="-10"/>
        </w:rPr>
        <w:object w:dxaOrig="600" w:dyaOrig="300" w14:anchorId="56FD1CD3">
          <v:shape id="_x0000_i1174" type="#_x0000_t75" style="width:30pt;height:15pt" o:ole="">
            <v:imagedata r:id="rId305" o:title=""/>
          </v:shape>
          <o:OLEObject Type="Embed" ProgID="Equation.3" ShapeID="_x0000_i1174" DrawAspect="Content" ObjectID="_1358399598" r:id="rId306"/>
        </w:object>
      </w:r>
      <w:r>
        <w:t>.</w:t>
      </w:r>
    </w:p>
    <w:p w14:paraId="7093E1F7" w14:textId="77777777" w:rsidR="00FA4CA6" w:rsidRDefault="00FA4CA6" w:rsidP="00FE4352">
      <w:pPr>
        <w:spacing w:before="80"/>
        <w:rPr>
          <w:rFonts w:cs="Arial"/>
        </w:rPr>
      </w:pPr>
    </w:p>
    <w:p w14:paraId="7EF2F6DC" w14:textId="7453ABD2" w:rsidR="0020562A" w:rsidRDefault="00370908" w:rsidP="00FA4CA6">
      <w:pPr>
        <w:spacing w:before="80"/>
        <w:ind w:firstLine="709"/>
        <w:rPr>
          <w:rFonts w:cs="Arial"/>
        </w:rPr>
      </w:pPr>
      <w:r>
        <w:rPr>
          <w:rFonts w:cs="Arial"/>
        </w:rPr>
        <w:t>P</w:t>
      </w:r>
      <w:r w:rsidR="00EA60F4">
        <w:rPr>
          <w:rFonts w:cs="Arial"/>
        </w:rPr>
        <w:t>our rappel :</w:t>
      </w:r>
    </w:p>
    <w:p w14:paraId="6750B46F" w14:textId="77777777" w:rsidR="00DE55A6" w:rsidRDefault="00DE55A6" w:rsidP="00DE55A6">
      <w:pPr>
        <w:pStyle w:val="quations"/>
      </w:pPr>
      <w:r>
        <w:tab/>
      </w:r>
      <w:r w:rsidRPr="00AC733C">
        <w:rPr>
          <w:position w:val="-74"/>
        </w:rPr>
        <w:object w:dxaOrig="3300" w:dyaOrig="1600" w14:anchorId="483D00B3">
          <v:shape id="_x0000_i1175" type="#_x0000_t75" style="width:165pt;height:80pt" o:ole="">
            <v:imagedata r:id="rId307" o:title=""/>
          </v:shape>
          <o:OLEObject Type="Embed" ProgID="Equation.3" ShapeID="_x0000_i1175" DrawAspect="Content" ObjectID="_1358399599" r:id="rId308"/>
        </w:object>
      </w:r>
    </w:p>
    <w:p w14:paraId="3D7A2982" w14:textId="5BA7895A" w:rsidR="00DE55A6" w:rsidRDefault="00DE55A6" w:rsidP="00DE55A6">
      <w:pPr>
        <w:pStyle w:val="quations"/>
      </w:pPr>
      <w:r>
        <w:tab/>
      </w:r>
      <w:r w:rsidRPr="00AC733C">
        <w:rPr>
          <w:position w:val="-50"/>
        </w:rPr>
        <w:object w:dxaOrig="1780" w:dyaOrig="1140" w14:anchorId="43FCFDF5">
          <v:shape id="_x0000_i1176" type="#_x0000_t75" style="width:89pt;height:57pt" o:ole="">
            <v:imagedata r:id="rId309" o:title=""/>
          </v:shape>
          <o:OLEObject Type="Embed" ProgID="Equation.3" ShapeID="_x0000_i1176" DrawAspect="Content" ObjectID="_1358399600" r:id="rId310"/>
        </w:object>
      </w:r>
    </w:p>
    <w:p w14:paraId="4730410D" w14:textId="77777777" w:rsidR="00802406" w:rsidRDefault="00802406" w:rsidP="00802406">
      <w:pPr>
        <w:pStyle w:val="quations"/>
      </w:pPr>
      <w:r>
        <w:tab/>
      </w:r>
      <w:r w:rsidRPr="007B769A">
        <w:rPr>
          <w:position w:val="-28"/>
        </w:rPr>
        <w:object w:dxaOrig="2480" w:dyaOrig="660" w14:anchorId="062B5388">
          <v:shape id="_x0000_i1177" type="#_x0000_t75" style="width:124pt;height:33pt" o:ole="">
            <v:imagedata r:id="rId311" o:title=""/>
          </v:shape>
          <o:OLEObject Type="Embed" ProgID="Equation.3" ShapeID="_x0000_i1177" DrawAspect="Content" ObjectID="_1358399601" r:id="rId312"/>
        </w:object>
      </w:r>
      <w:r>
        <w:tab/>
        <w:t>(G14.22)</w:t>
      </w:r>
    </w:p>
    <w:p w14:paraId="4200606E" w14:textId="77777777" w:rsidR="00653132" w:rsidRPr="000234BB" w:rsidRDefault="00653132" w:rsidP="00FE4352">
      <w:pPr>
        <w:spacing w:before="80"/>
        <w:rPr>
          <w:rFonts w:cs="Arial"/>
        </w:rPr>
      </w:pPr>
    </w:p>
    <w:sectPr w:rsidR="00653132" w:rsidRPr="000234BB" w:rsidSect="005231FF">
      <w:footerReference w:type="default" r:id="rId313"/>
      <w:pgSz w:w="12242" w:h="15842"/>
      <w:pgMar w:top="1134" w:right="1418" w:bottom="1134" w:left="1418" w:header="709" w:footer="964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AEC22" w14:textId="77777777" w:rsidR="007073D4" w:rsidRDefault="007073D4" w:rsidP="007073D4">
      <w:r>
        <w:separator/>
      </w:r>
    </w:p>
  </w:endnote>
  <w:endnote w:type="continuationSeparator" w:id="0">
    <w:p w14:paraId="6AF431B5" w14:textId="77777777" w:rsidR="007073D4" w:rsidRDefault="007073D4" w:rsidP="0070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98F1" w14:textId="4F7D8717" w:rsidR="005231FF" w:rsidRDefault="005231FF" w:rsidP="005231FF">
    <w:pPr>
      <w:pStyle w:val="Pieddepage"/>
      <w:pBdr>
        <w:top w:val="single" w:sz="4" w:space="1" w:color="auto"/>
      </w:pBdr>
      <w:shd w:val="pct5" w:color="auto" w:fill="auto"/>
      <w:jc w:val="center"/>
    </w:pPr>
    <w:r>
      <w:rPr>
        <w:lang w:val="fr-FR"/>
      </w:rPr>
      <w:t xml:space="preserve">Équations continues – Page </w:t>
    </w:r>
    <w:r>
      <w:rPr>
        <w:lang w:val="fr-FR"/>
      </w:rPr>
      <w:fldChar w:fldCharType="begin"/>
    </w:r>
    <w:r>
      <w:rPr>
        <w:lang w:val="fr-FR"/>
      </w:rPr>
      <w:instrText xml:space="preserve"> PAGE </w:instrText>
    </w:r>
    <w:r>
      <w:rPr>
        <w:lang w:val="fr-FR"/>
      </w:rPr>
      <w:fldChar w:fldCharType="separate"/>
    </w:r>
    <w:r w:rsidR="00146C61">
      <w:rPr>
        <w:noProof/>
        <w:lang w:val="fr-FR"/>
      </w:rPr>
      <w:t>1</w:t>
    </w:r>
    <w:r>
      <w:rPr>
        <w:lang w:val="fr-FR"/>
      </w:rPr>
      <w:fldChar w:fldCharType="end"/>
    </w:r>
    <w:r>
      <w:rPr>
        <w:lang w:val="fr-FR"/>
      </w:rPr>
      <w:t xml:space="preserve"> sur </w:t>
    </w:r>
    <w:r>
      <w:rPr>
        <w:lang w:val="fr-FR"/>
      </w:rPr>
      <w:fldChar w:fldCharType="begin"/>
    </w:r>
    <w:r>
      <w:rPr>
        <w:lang w:val="fr-FR"/>
      </w:rPr>
      <w:instrText xml:space="preserve"> NUMPAGES </w:instrText>
    </w:r>
    <w:r>
      <w:rPr>
        <w:lang w:val="fr-FR"/>
      </w:rPr>
      <w:fldChar w:fldCharType="separate"/>
    </w:r>
    <w:r w:rsidR="00146C61">
      <w:rPr>
        <w:noProof/>
        <w:lang w:val="fr-FR"/>
      </w:rPr>
      <w:t>2</w:t>
    </w:r>
    <w:r>
      <w:rPr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CA6AC" w14:textId="77777777" w:rsidR="007073D4" w:rsidRDefault="007073D4" w:rsidP="007073D4">
      <w:r>
        <w:separator/>
      </w:r>
    </w:p>
  </w:footnote>
  <w:footnote w:type="continuationSeparator" w:id="0">
    <w:p w14:paraId="2F601441" w14:textId="77777777" w:rsidR="007073D4" w:rsidRDefault="007073D4" w:rsidP="00707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83E"/>
    <w:rsid w:val="00004BBA"/>
    <w:rsid w:val="00017409"/>
    <w:rsid w:val="00017B20"/>
    <w:rsid w:val="000234BB"/>
    <w:rsid w:val="0002533D"/>
    <w:rsid w:val="00035A32"/>
    <w:rsid w:val="000363AC"/>
    <w:rsid w:val="000409A7"/>
    <w:rsid w:val="000440FB"/>
    <w:rsid w:val="000443EB"/>
    <w:rsid w:val="00050214"/>
    <w:rsid w:val="00055BDF"/>
    <w:rsid w:val="00055E7D"/>
    <w:rsid w:val="0006036B"/>
    <w:rsid w:val="00063F6B"/>
    <w:rsid w:val="000730B1"/>
    <w:rsid w:val="00073519"/>
    <w:rsid w:val="00074B85"/>
    <w:rsid w:val="0007614D"/>
    <w:rsid w:val="00080EE2"/>
    <w:rsid w:val="000904C0"/>
    <w:rsid w:val="000931F3"/>
    <w:rsid w:val="0009485B"/>
    <w:rsid w:val="00095025"/>
    <w:rsid w:val="000974A7"/>
    <w:rsid w:val="000A1750"/>
    <w:rsid w:val="000A2246"/>
    <w:rsid w:val="000A3E30"/>
    <w:rsid w:val="000A5796"/>
    <w:rsid w:val="000A5987"/>
    <w:rsid w:val="000A7062"/>
    <w:rsid w:val="000B05DD"/>
    <w:rsid w:val="000B20DF"/>
    <w:rsid w:val="000B6369"/>
    <w:rsid w:val="000C2A30"/>
    <w:rsid w:val="000C60A3"/>
    <w:rsid w:val="000D26FA"/>
    <w:rsid w:val="000D46A4"/>
    <w:rsid w:val="000E3B2F"/>
    <w:rsid w:val="000F1EF2"/>
    <w:rsid w:val="000F477E"/>
    <w:rsid w:val="000F4BD3"/>
    <w:rsid w:val="000F65A5"/>
    <w:rsid w:val="00100F75"/>
    <w:rsid w:val="00101CD2"/>
    <w:rsid w:val="00104862"/>
    <w:rsid w:val="00105F5B"/>
    <w:rsid w:val="0011156B"/>
    <w:rsid w:val="00123315"/>
    <w:rsid w:val="00124A66"/>
    <w:rsid w:val="00130046"/>
    <w:rsid w:val="00131F75"/>
    <w:rsid w:val="001335F2"/>
    <w:rsid w:val="00133E3A"/>
    <w:rsid w:val="00135099"/>
    <w:rsid w:val="001353D6"/>
    <w:rsid w:val="00137375"/>
    <w:rsid w:val="00137951"/>
    <w:rsid w:val="00141037"/>
    <w:rsid w:val="00142866"/>
    <w:rsid w:val="001436EA"/>
    <w:rsid w:val="001456C7"/>
    <w:rsid w:val="001467A4"/>
    <w:rsid w:val="00146C61"/>
    <w:rsid w:val="0014707B"/>
    <w:rsid w:val="00160012"/>
    <w:rsid w:val="0016259C"/>
    <w:rsid w:val="00164A44"/>
    <w:rsid w:val="00164CDC"/>
    <w:rsid w:val="00166E81"/>
    <w:rsid w:val="001703BF"/>
    <w:rsid w:val="00170A15"/>
    <w:rsid w:val="00171547"/>
    <w:rsid w:val="0017189E"/>
    <w:rsid w:val="0017214F"/>
    <w:rsid w:val="00175F71"/>
    <w:rsid w:val="00175F92"/>
    <w:rsid w:val="001816A9"/>
    <w:rsid w:val="001832F4"/>
    <w:rsid w:val="00184331"/>
    <w:rsid w:val="001847EF"/>
    <w:rsid w:val="001852F1"/>
    <w:rsid w:val="00192957"/>
    <w:rsid w:val="0019758F"/>
    <w:rsid w:val="00197C00"/>
    <w:rsid w:val="001A79B1"/>
    <w:rsid w:val="001C393C"/>
    <w:rsid w:val="001C55B1"/>
    <w:rsid w:val="001D6A06"/>
    <w:rsid w:val="001E0681"/>
    <w:rsid w:val="001E3AA4"/>
    <w:rsid w:val="001E6594"/>
    <w:rsid w:val="001F0DCF"/>
    <w:rsid w:val="001F22CC"/>
    <w:rsid w:val="00200E6F"/>
    <w:rsid w:val="0020562A"/>
    <w:rsid w:val="00213EAC"/>
    <w:rsid w:val="0021709E"/>
    <w:rsid w:val="002176AA"/>
    <w:rsid w:val="0022056C"/>
    <w:rsid w:val="00220F7E"/>
    <w:rsid w:val="00221645"/>
    <w:rsid w:val="002236A7"/>
    <w:rsid w:val="00223FD0"/>
    <w:rsid w:val="00224FE8"/>
    <w:rsid w:val="00225666"/>
    <w:rsid w:val="002259CB"/>
    <w:rsid w:val="00227E90"/>
    <w:rsid w:val="0023183E"/>
    <w:rsid w:val="00233AA7"/>
    <w:rsid w:val="002354E6"/>
    <w:rsid w:val="00245949"/>
    <w:rsid w:val="00245C1F"/>
    <w:rsid w:val="002503B0"/>
    <w:rsid w:val="0025458C"/>
    <w:rsid w:val="00254674"/>
    <w:rsid w:val="002554E9"/>
    <w:rsid w:val="00261252"/>
    <w:rsid w:val="00261EDE"/>
    <w:rsid w:val="00273392"/>
    <w:rsid w:val="00275D3A"/>
    <w:rsid w:val="00277BE1"/>
    <w:rsid w:val="00283BB5"/>
    <w:rsid w:val="0028554D"/>
    <w:rsid w:val="00287362"/>
    <w:rsid w:val="0029026E"/>
    <w:rsid w:val="00290D1C"/>
    <w:rsid w:val="0029238D"/>
    <w:rsid w:val="00295526"/>
    <w:rsid w:val="002A0392"/>
    <w:rsid w:val="002A0965"/>
    <w:rsid w:val="002A2656"/>
    <w:rsid w:val="002A62E0"/>
    <w:rsid w:val="002A66DF"/>
    <w:rsid w:val="002A726E"/>
    <w:rsid w:val="002B07CB"/>
    <w:rsid w:val="002B48E1"/>
    <w:rsid w:val="002B71B8"/>
    <w:rsid w:val="002C02A6"/>
    <w:rsid w:val="002C111D"/>
    <w:rsid w:val="002C11B1"/>
    <w:rsid w:val="002C5B5C"/>
    <w:rsid w:val="002D0BF8"/>
    <w:rsid w:val="002D1F8D"/>
    <w:rsid w:val="002E01F9"/>
    <w:rsid w:val="002E3AE8"/>
    <w:rsid w:val="002E5465"/>
    <w:rsid w:val="002E7297"/>
    <w:rsid w:val="002F1F68"/>
    <w:rsid w:val="002F42E8"/>
    <w:rsid w:val="002F46A9"/>
    <w:rsid w:val="00301A70"/>
    <w:rsid w:val="00305335"/>
    <w:rsid w:val="00306651"/>
    <w:rsid w:val="00310457"/>
    <w:rsid w:val="003104E4"/>
    <w:rsid w:val="003122C4"/>
    <w:rsid w:val="003206B0"/>
    <w:rsid w:val="00323A8A"/>
    <w:rsid w:val="00326905"/>
    <w:rsid w:val="003301B8"/>
    <w:rsid w:val="00332DCE"/>
    <w:rsid w:val="003350C5"/>
    <w:rsid w:val="003438FE"/>
    <w:rsid w:val="00345F72"/>
    <w:rsid w:val="00355210"/>
    <w:rsid w:val="00355CCC"/>
    <w:rsid w:val="00356EE0"/>
    <w:rsid w:val="003637BF"/>
    <w:rsid w:val="00365658"/>
    <w:rsid w:val="0036693D"/>
    <w:rsid w:val="00366E20"/>
    <w:rsid w:val="003676E3"/>
    <w:rsid w:val="00370908"/>
    <w:rsid w:val="0037108F"/>
    <w:rsid w:val="003738B2"/>
    <w:rsid w:val="0038426D"/>
    <w:rsid w:val="00384913"/>
    <w:rsid w:val="003858FE"/>
    <w:rsid w:val="00392278"/>
    <w:rsid w:val="0039583D"/>
    <w:rsid w:val="00396E2E"/>
    <w:rsid w:val="003A3F12"/>
    <w:rsid w:val="003A55D3"/>
    <w:rsid w:val="003B1852"/>
    <w:rsid w:val="003B5029"/>
    <w:rsid w:val="003B61A9"/>
    <w:rsid w:val="003B709B"/>
    <w:rsid w:val="003C0686"/>
    <w:rsid w:val="003C0A70"/>
    <w:rsid w:val="003C100F"/>
    <w:rsid w:val="003C56FB"/>
    <w:rsid w:val="003C7A82"/>
    <w:rsid w:val="003D1545"/>
    <w:rsid w:val="003D29C3"/>
    <w:rsid w:val="003D386B"/>
    <w:rsid w:val="003D4D8D"/>
    <w:rsid w:val="003D5A45"/>
    <w:rsid w:val="003E21A1"/>
    <w:rsid w:val="003E3DE3"/>
    <w:rsid w:val="003E4324"/>
    <w:rsid w:val="003E522F"/>
    <w:rsid w:val="003E673F"/>
    <w:rsid w:val="003E68BD"/>
    <w:rsid w:val="003F1357"/>
    <w:rsid w:val="003F13E4"/>
    <w:rsid w:val="003F7FAE"/>
    <w:rsid w:val="0040152A"/>
    <w:rsid w:val="00401761"/>
    <w:rsid w:val="004028E1"/>
    <w:rsid w:val="004049D6"/>
    <w:rsid w:val="00411BB9"/>
    <w:rsid w:val="004129DF"/>
    <w:rsid w:val="00414798"/>
    <w:rsid w:val="00415D99"/>
    <w:rsid w:val="00420749"/>
    <w:rsid w:val="00427BA2"/>
    <w:rsid w:val="00435E14"/>
    <w:rsid w:val="00436D68"/>
    <w:rsid w:val="00444634"/>
    <w:rsid w:val="00466EF6"/>
    <w:rsid w:val="004673B0"/>
    <w:rsid w:val="00473A0A"/>
    <w:rsid w:val="00474D74"/>
    <w:rsid w:val="004750BF"/>
    <w:rsid w:val="0047585E"/>
    <w:rsid w:val="00475ED4"/>
    <w:rsid w:val="004760A0"/>
    <w:rsid w:val="00484B2F"/>
    <w:rsid w:val="00486C5D"/>
    <w:rsid w:val="004902F4"/>
    <w:rsid w:val="00492975"/>
    <w:rsid w:val="00492C11"/>
    <w:rsid w:val="004A7FF9"/>
    <w:rsid w:val="004C20A8"/>
    <w:rsid w:val="004C2300"/>
    <w:rsid w:val="004C6763"/>
    <w:rsid w:val="004D0190"/>
    <w:rsid w:val="004D45B7"/>
    <w:rsid w:val="004D615D"/>
    <w:rsid w:val="004D6AD7"/>
    <w:rsid w:val="004E2819"/>
    <w:rsid w:val="004E47A5"/>
    <w:rsid w:val="004F07BA"/>
    <w:rsid w:val="004F5768"/>
    <w:rsid w:val="004F789D"/>
    <w:rsid w:val="00502C8D"/>
    <w:rsid w:val="00505276"/>
    <w:rsid w:val="005060C4"/>
    <w:rsid w:val="00511922"/>
    <w:rsid w:val="005171C7"/>
    <w:rsid w:val="00520CF0"/>
    <w:rsid w:val="005231FF"/>
    <w:rsid w:val="00532C9A"/>
    <w:rsid w:val="005339AA"/>
    <w:rsid w:val="00533B96"/>
    <w:rsid w:val="00534BA5"/>
    <w:rsid w:val="00535E2D"/>
    <w:rsid w:val="00547AB0"/>
    <w:rsid w:val="00550240"/>
    <w:rsid w:val="00550438"/>
    <w:rsid w:val="0055298D"/>
    <w:rsid w:val="00552A13"/>
    <w:rsid w:val="00553A23"/>
    <w:rsid w:val="00560E7E"/>
    <w:rsid w:val="0056146D"/>
    <w:rsid w:val="00563139"/>
    <w:rsid w:val="00563280"/>
    <w:rsid w:val="0056405C"/>
    <w:rsid w:val="00564871"/>
    <w:rsid w:val="00565280"/>
    <w:rsid w:val="00567695"/>
    <w:rsid w:val="00571270"/>
    <w:rsid w:val="005742E1"/>
    <w:rsid w:val="0058316A"/>
    <w:rsid w:val="0058632A"/>
    <w:rsid w:val="005950F7"/>
    <w:rsid w:val="005959C4"/>
    <w:rsid w:val="005A1726"/>
    <w:rsid w:val="005A2E37"/>
    <w:rsid w:val="005A32CF"/>
    <w:rsid w:val="005A399A"/>
    <w:rsid w:val="005A404A"/>
    <w:rsid w:val="005B0C57"/>
    <w:rsid w:val="005B0D19"/>
    <w:rsid w:val="005B2D60"/>
    <w:rsid w:val="005B661C"/>
    <w:rsid w:val="005C0670"/>
    <w:rsid w:val="005C0FAC"/>
    <w:rsid w:val="005C2AD3"/>
    <w:rsid w:val="005C55D6"/>
    <w:rsid w:val="005E1827"/>
    <w:rsid w:val="005E332C"/>
    <w:rsid w:val="005E37C5"/>
    <w:rsid w:val="005E3A15"/>
    <w:rsid w:val="005F24E8"/>
    <w:rsid w:val="006015A9"/>
    <w:rsid w:val="006038A7"/>
    <w:rsid w:val="00612DF5"/>
    <w:rsid w:val="00613FFD"/>
    <w:rsid w:val="00614548"/>
    <w:rsid w:val="00614AC8"/>
    <w:rsid w:val="00623F3D"/>
    <w:rsid w:val="006267E8"/>
    <w:rsid w:val="00626A2D"/>
    <w:rsid w:val="00631D0F"/>
    <w:rsid w:val="00632D1A"/>
    <w:rsid w:val="006335EC"/>
    <w:rsid w:val="0063365E"/>
    <w:rsid w:val="00633B2A"/>
    <w:rsid w:val="00634255"/>
    <w:rsid w:val="00636C95"/>
    <w:rsid w:val="006378A8"/>
    <w:rsid w:val="006430C6"/>
    <w:rsid w:val="0064415B"/>
    <w:rsid w:val="00644980"/>
    <w:rsid w:val="00645A75"/>
    <w:rsid w:val="00653132"/>
    <w:rsid w:val="00654443"/>
    <w:rsid w:val="00655A92"/>
    <w:rsid w:val="00661A2E"/>
    <w:rsid w:val="006639CB"/>
    <w:rsid w:val="00666225"/>
    <w:rsid w:val="00667937"/>
    <w:rsid w:val="0067187F"/>
    <w:rsid w:val="006755C1"/>
    <w:rsid w:val="00676735"/>
    <w:rsid w:val="00683188"/>
    <w:rsid w:val="00684207"/>
    <w:rsid w:val="00684692"/>
    <w:rsid w:val="006849FE"/>
    <w:rsid w:val="00687633"/>
    <w:rsid w:val="00691100"/>
    <w:rsid w:val="00692A71"/>
    <w:rsid w:val="00694A67"/>
    <w:rsid w:val="00694E0A"/>
    <w:rsid w:val="006951FA"/>
    <w:rsid w:val="00697AA9"/>
    <w:rsid w:val="006A0D46"/>
    <w:rsid w:val="006B2F9B"/>
    <w:rsid w:val="006B602F"/>
    <w:rsid w:val="006C63B8"/>
    <w:rsid w:val="006C74CF"/>
    <w:rsid w:val="006D1DB2"/>
    <w:rsid w:val="006D51DA"/>
    <w:rsid w:val="006D5DA4"/>
    <w:rsid w:val="006D5E90"/>
    <w:rsid w:val="006D6E37"/>
    <w:rsid w:val="006D7F50"/>
    <w:rsid w:val="006E0AC2"/>
    <w:rsid w:val="006E51CB"/>
    <w:rsid w:val="006E6000"/>
    <w:rsid w:val="006F68EF"/>
    <w:rsid w:val="006F75B6"/>
    <w:rsid w:val="006F7E0C"/>
    <w:rsid w:val="0070366A"/>
    <w:rsid w:val="0070454D"/>
    <w:rsid w:val="0070618F"/>
    <w:rsid w:val="007073D4"/>
    <w:rsid w:val="00722209"/>
    <w:rsid w:val="007251C2"/>
    <w:rsid w:val="00732474"/>
    <w:rsid w:val="00737065"/>
    <w:rsid w:val="007438C3"/>
    <w:rsid w:val="00745231"/>
    <w:rsid w:val="0075112C"/>
    <w:rsid w:val="00751EC4"/>
    <w:rsid w:val="007532FA"/>
    <w:rsid w:val="007568DC"/>
    <w:rsid w:val="00756983"/>
    <w:rsid w:val="00757991"/>
    <w:rsid w:val="00760CE0"/>
    <w:rsid w:val="007629CD"/>
    <w:rsid w:val="00764F6B"/>
    <w:rsid w:val="00770A33"/>
    <w:rsid w:val="00771A4D"/>
    <w:rsid w:val="00774F70"/>
    <w:rsid w:val="00774FFE"/>
    <w:rsid w:val="00775658"/>
    <w:rsid w:val="0077673E"/>
    <w:rsid w:val="00777C88"/>
    <w:rsid w:val="007834DD"/>
    <w:rsid w:val="0078789A"/>
    <w:rsid w:val="00787A26"/>
    <w:rsid w:val="007979B1"/>
    <w:rsid w:val="007A21CF"/>
    <w:rsid w:val="007B0BFB"/>
    <w:rsid w:val="007B539E"/>
    <w:rsid w:val="007C156E"/>
    <w:rsid w:val="007C2F80"/>
    <w:rsid w:val="007C5489"/>
    <w:rsid w:val="007C57EF"/>
    <w:rsid w:val="007C640E"/>
    <w:rsid w:val="007D1BAF"/>
    <w:rsid w:val="007D2148"/>
    <w:rsid w:val="007D4E4B"/>
    <w:rsid w:val="007D5144"/>
    <w:rsid w:val="007E3635"/>
    <w:rsid w:val="007E6EAF"/>
    <w:rsid w:val="007F2AF6"/>
    <w:rsid w:val="007F6554"/>
    <w:rsid w:val="0080051A"/>
    <w:rsid w:val="00802406"/>
    <w:rsid w:val="0082247D"/>
    <w:rsid w:val="008234FF"/>
    <w:rsid w:val="0083398F"/>
    <w:rsid w:val="00834285"/>
    <w:rsid w:val="008368FF"/>
    <w:rsid w:val="008371A8"/>
    <w:rsid w:val="00842EE5"/>
    <w:rsid w:val="0084576B"/>
    <w:rsid w:val="008457A5"/>
    <w:rsid w:val="00850A84"/>
    <w:rsid w:val="00851520"/>
    <w:rsid w:val="00852985"/>
    <w:rsid w:val="00857BFF"/>
    <w:rsid w:val="008655E0"/>
    <w:rsid w:val="008657C3"/>
    <w:rsid w:val="0087577D"/>
    <w:rsid w:val="008807D0"/>
    <w:rsid w:val="0088673D"/>
    <w:rsid w:val="00890164"/>
    <w:rsid w:val="00890F5F"/>
    <w:rsid w:val="0089173B"/>
    <w:rsid w:val="00893A88"/>
    <w:rsid w:val="008A244B"/>
    <w:rsid w:val="008A5FC3"/>
    <w:rsid w:val="008A68BB"/>
    <w:rsid w:val="008B3FC1"/>
    <w:rsid w:val="008B5AFD"/>
    <w:rsid w:val="008B75CA"/>
    <w:rsid w:val="008C28A1"/>
    <w:rsid w:val="008C497C"/>
    <w:rsid w:val="008C54D0"/>
    <w:rsid w:val="008D02C8"/>
    <w:rsid w:val="008D1AAC"/>
    <w:rsid w:val="008D38C8"/>
    <w:rsid w:val="008D555A"/>
    <w:rsid w:val="008D7A97"/>
    <w:rsid w:val="008D7EC1"/>
    <w:rsid w:val="008E0645"/>
    <w:rsid w:val="008E066E"/>
    <w:rsid w:val="008E096C"/>
    <w:rsid w:val="008E4098"/>
    <w:rsid w:val="008E44BE"/>
    <w:rsid w:val="008E640A"/>
    <w:rsid w:val="008E738F"/>
    <w:rsid w:val="008F1B5B"/>
    <w:rsid w:val="008F2CD4"/>
    <w:rsid w:val="008F3F31"/>
    <w:rsid w:val="008F4FF9"/>
    <w:rsid w:val="009002E6"/>
    <w:rsid w:val="00902379"/>
    <w:rsid w:val="00902BDE"/>
    <w:rsid w:val="009112ED"/>
    <w:rsid w:val="00917375"/>
    <w:rsid w:val="009254F6"/>
    <w:rsid w:val="00927A4E"/>
    <w:rsid w:val="00927AB5"/>
    <w:rsid w:val="00932734"/>
    <w:rsid w:val="00933F5F"/>
    <w:rsid w:val="009360F8"/>
    <w:rsid w:val="00936B99"/>
    <w:rsid w:val="009552DB"/>
    <w:rsid w:val="00956632"/>
    <w:rsid w:val="00960308"/>
    <w:rsid w:val="0096479F"/>
    <w:rsid w:val="00972AD5"/>
    <w:rsid w:val="00973C29"/>
    <w:rsid w:val="0098257B"/>
    <w:rsid w:val="00982B63"/>
    <w:rsid w:val="0098458E"/>
    <w:rsid w:val="00994744"/>
    <w:rsid w:val="009968E5"/>
    <w:rsid w:val="009A354D"/>
    <w:rsid w:val="009A376F"/>
    <w:rsid w:val="009A6DD7"/>
    <w:rsid w:val="009A75C8"/>
    <w:rsid w:val="009B0FF9"/>
    <w:rsid w:val="009B2A1B"/>
    <w:rsid w:val="009B561B"/>
    <w:rsid w:val="009C08C8"/>
    <w:rsid w:val="009C2EB5"/>
    <w:rsid w:val="009C3CE8"/>
    <w:rsid w:val="009D28AE"/>
    <w:rsid w:val="009D2F28"/>
    <w:rsid w:val="009D6585"/>
    <w:rsid w:val="009E4D00"/>
    <w:rsid w:val="009E5F00"/>
    <w:rsid w:val="009E61F3"/>
    <w:rsid w:val="009F017D"/>
    <w:rsid w:val="009F21DF"/>
    <w:rsid w:val="009F3A8D"/>
    <w:rsid w:val="009F6014"/>
    <w:rsid w:val="00A042A9"/>
    <w:rsid w:val="00A119CA"/>
    <w:rsid w:val="00A14A7B"/>
    <w:rsid w:val="00A15237"/>
    <w:rsid w:val="00A15517"/>
    <w:rsid w:val="00A15A1B"/>
    <w:rsid w:val="00A15C33"/>
    <w:rsid w:val="00A2191D"/>
    <w:rsid w:val="00A2481D"/>
    <w:rsid w:val="00A252DA"/>
    <w:rsid w:val="00A30E22"/>
    <w:rsid w:val="00A3112C"/>
    <w:rsid w:val="00A327CB"/>
    <w:rsid w:val="00A32DAE"/>
    <w:rsid w:val="00A35179"/>
    <w:rsid w:val="00A423CC"/>
    <w:rsid w:val="00A547B0"/>
    <w:rsid w:val="00A54FCA"/>
    <w:rsid w:val="00A57584"/>
    <w:rsid w:val="00A60BF8"/>
    <w:rsid w:val="00A61040"/>
    <w:rsid w:val="00A614E8"/>
    <w:rsid w:val="00A6184F"/>
    <w:rsid w:val="00A62A5A"/>
    <w:rsid w:val="00A679DC"/>
    <w:rsid w:val="00A72BFE"/>
    <w:rsid w:val="00A76799"/>
    <w:rsid w:val="00A77414"/>
    <w:rsid w:val="00A778FC"/>
    <w:rsid w:val="00A8144B"/>
    <w:rsid w:val="00A8343A"/>
    <w:rsid w:val="00A83D24"/>
    <w:rsid w:val="00A8644A"/>
    <w:rsid w:val="00A93BA9"/>
    <w:rsid w:val="00A95C93"/>
    <w:rsid w:val="00AA2D32"/>
    <w:rsid w:val="00AA46DC"/>
    <w:rsid w:val="00AB1D62"/>
    <w:rsid w:val="00AB45D9"/>
    <w:rsid w:val="00AB4D61"/>
    <w:rsid w:val="00AB5389"/>
    <w:rsid w:val="00AC09B9"/>
    <w:rsid w:val="00AC11A4"/>
    <w:rsid w:val="00AC4538"/>
    <w:rsid w:val="00AC4963"/>
    <w:rsid w:val="00AD25AE"/>
    <w:rsid w:val="00AD7608"/>
    <w:rsid w:val="00AD7647"/>
    <w:rsid w:val="00AE1852"/>
    <w:rsid w:val="00AE6678"/>
    <w:rsid w:val="00AE6CC6"/>
    <w:rsid w:val="00AF05EE"/>
    <w:rsid w:val="00AF0AAD"/>
    <w:rsid w:val="00AF1C41"/>
    <w:rsid w:val="00AF309F"/>
    <w:rsid w:val="00AF346C"/>
    <w:rsid w:val="00AF403D"/>
    <w:rsid w:val="00B00155"/>
    <w:rsid w:val="00B00733"/>
    <w:rsid w:val="00B1194C"/>
    <w:rsid w:val="00B15740"/>
    <w:rsid w:val="00B17600"/>
    <w:rsid w:val="00B2184D"/>
    <w:rsid w:val="00B22399"/>
    <w:rsid w:val="00B23DD4"/>
    <w:rsid w:val="00B24027"/>
    <w:rsid w:val="00B257DC"/>
    <w:rsid w:val="00B26F8D"/>
    <w:rsid w:val="00B306C2"/>
    <w:rsid w:val="00B30825"/>
    <w:rsid w:val="00B31C97"/>
    <w:rsid w:val="00B36608"/>
    <w:rsid w:val="00B37660"/>
    <w:rsid w:val="00B40213"/>
    <w:rsid w:val="00B418A7"/>
    <w:rsid w:val="00B418B7"/>
    <w:rsid w:val="00B43A90"/>
    <w:rsid w:val="00B44504"/>
    <w:rsid w:val="00B44874"/>
    <w:rsid w:val="00B468F2"/>
    <w:rsid w:val="00B508B5"/>
    <w:rsid w:val="00B50C12"/>
    <w:rsid w:val="00B522CA"/>
    <w:rsid w:val="00B55103"/>
    <w:rsid w:val="00B55484"/>
    <w:rsid w:val="00B56C6A"/>
    <w:rsid w:val="00B61AC8"/>
    <w:rsid w:val="00B70B6A"/>
    <w:rsid w:val="00B70DA0"/>
    <w:rsid w:val="00B71D3C"/>
    <w:rsid w:val="00B721BE"/>
    <w:rsid w:val="00B75250"/>
    <w:rsid w:val="00B84B99"/>
    <w:rsid w:val="00B92248"/>
    <w:rsid w:val="00B95A60"/>
    <w:rsid w:val="00BA1D3C"/>
    <w:rsid w:val="00BA7AD4"/>
    <w:rsid w:val="00BB2664"/>
    <w:rsid w:val="00BB44CD"/>
    <w:rsid w:val="00BB5492"/>
    <w:rsid w:val="00BB5C21"/>
    <w:rsid w:val="00BC0E90"/>
    <w:rsid w:val="00BC20E9"/>
    <w:rsid w:val="00BC311B"/>
    <w:rsid w:val="00BC3DC5"/>
    <w:rsid w:val="00BD6237"/>
    <w:rsid w:val="00BE0D67"/>
    <w:rsid w:val="00BE2E43"/>
    <w:rsid w:val="00BE6AEE"/>
    <w:rsid w:val="00BE7CB8"/>
    <w:rsid w:val="00BF01C5"/>
    <w:rsid w:val="00BF10DC"/>
    <w:rsid w:val="00BF3072"/>
    <w:rsid w:val="00BF483E"/>
    <w:rsid w:val="00BF5BB8"/>
    <w:rsid w:val="00C004E7"/>
    <w:rsid w:val="00C11D68"/>
    <w:rsid w:val="00C13459"/>
    <w:rsid w:val="00C15AEB"/>
    <w:rsid w:val="00C16EF6"/>
    <w:rsid w:val="00C17B18"/>
    <w:rsid w:val="00C21C10"/>
    <w:rsid w:val="00C26B06"/>
    <w:rsid w:val="00C30C41"/>
    <w:rsid w:val="00C31785"/>
    <w:rsid w:val="00C32209"/>
    <w:rsid w:val="00C35A4F"/>
    <w:rsid w:val="00C400D3"/>
    <w:rsid w:val="00C42940"/>
    <w:rsid w:val="00C444BE"/>
    <w:rsid w:val="00C55A82"/>
    <w:rsid w:val="00C569D9"/>
    <w:rsid w:val="00C62A07"/>
    <w:rsid w:val="00C6635E"/>
    <w:rsid w:val="00C66DCA"/>
    <w:rsid w:val="00C67F0B"/>
    <w:rsid w:val="00C7093D"/>
    <w:rsid w:val="00C756E1"/>
    <w:rsid w:val="00C757F1"/>
    <w:rsid w:val="00C8300E"/>
    <w:rsid w:val="00C83AC4"/>
    <w:rsid w:val="00C84FBD"/>
    <w:rsid w:val="00C8623F"/>
    <w:rsid w:val="00C90643"/>
    <w:rsid w:val="00C94CFF"/>
    <w:rsid w:val="00C95AE2"/>
    <w:rsid w:val="00CA2C0F"/>
    <w:rsid w:val="00CA626A"/>
    <w:rsid w:val="00CA6A89"/>
    <w:rsid w:val="00CB3358"/>
    <w:rsid w:val="00CB70EE"/>
    <w:rsid w:val="00CB79BB"/>
    <w:rsid w:val="00CC3B68"/>
    <w:rsid w:val="00CC3BC6"/>
    <w:rsid w:val="00CC53FA"/>
    <w:rsid w:val="00CD1A3F"/>
    <w:rsid w:val="00CD561F"/>
    <w:rsid w:val="00CD7412"/>
    <w:rsid w:val="00CD74A5"/>
    <w:rsid w:val="00CD7A4E"/>
    <w:rsid w:val="00CE3BB3"/>
    <w:rsid w:val="00CE4EBF"/>
    <w:rsid w:val="00CF08C9"/>
    <w:rsid w:val="00CF0C6A"/>
    <w:rsid w:val="00CF5432"/>
    <w:rsid w:val="00CF578D"/>
    <w:rsid w:val="00D0031C"/>
    <w:rsid w:val="00D00BDE"/>
    <w:rsid w:val="00D0250F"/>
    <w:rsid w:val="00D04845"/>
    <w:rsid w:val="00D13FE6"/>
    <w:rsid w:val="00D1568B"/>
    <w:rsid w:val="00D15A17"/>
    <w:rsid w:val="00D202EE"/>
    <w:rsid w:val="00D21F5B"/>
    <w:rsid w:val="00D222F5"/>
    <w:rsid w:val="00D26620"/>
    <w:rsid w:val="00D26BB4"/>
    <w:rsid w:val="00D26FE3"/>
    <w:rsid w:val="00D27FCA"/>
    <w:rsid w:val="00D30E80"/>
    <w:rsid w:val="00D334C2"/>
    <w:rsid w:val="00D334E9"/>
    <w:rsid w:val="00D36879"/>
    <w:rsid w:val="00D36F56"/>
    <w:rsid w:val="00D374E9"/>
    <w:rsid w:val="00D40A47"/>
    <w:rsid w:val="00D4115C"/>
    <w:rsid w:val="00D46356"/>
    <w:rsid w:val="00D464B8"/>
    <w:rsid w:val="00D53920"/>
    <w:rsid w:val="00D545A1"/>
    <w:rsid w:val="00D554EB"/>
    <w:rsid w:val="00D5627B"/>
    <w:rsid w:val="00D60701"/>
    <w:rsid w:val="00D612A5"/>
    <w:rsid w:val="00D66B7E"/>
    <w:rsid w:val="00D703C6"/>
    <w:rsid w:val="00D7675C"/>
    <w:rsid w:val="00D83B84"/>
    <w:rsid w:val="00D95378"/>
    <w:rsid w:val="00D96ADA"/>
    <w:rsid w:val="00D96BAF"/>
    <w:rsid w:val="00D9716E"/>
    <w:rsid w:val="00D97D26"/>
    <w:rsid w:val="00DA32B5"/>
    <w:rsid w:val="00DA3D15"/>
    <w:rsid w:val="00DA6845"/>
    <w:rsid w:val="00DB140E"/>
    <w:rsid w:val="00DB1B2D"/>
    <w:rsid w:val="00DB3950"/>
    <w:rsid w:val="00DB47F5"/>
    <w:rsid w:val="00DC5396"/>
    <w:rsid w:val="00DC7102"/>
    <w:rsid w:val="00DD1585"/>
    <w:rsid w:val="00DD3288"/>
    <w:rsid w:val="00DD552E"/>
    <w:rsid w:val="00DD67F1"/>
    <w:rsid w:val="00DE55A6"/>
    <w:rsid w:val="00DE7751"/>
    <w:rsid w:val="00DF1B6B"/>
    <w:rsid w:val="00DF2EDD"/>
    <w:rsid w:val="00DF2F8C"/>
    <w:rsid w:val="00DF6762"/>
    <w:rsid w:val="00E14B1D"/>
    <w:rsid w:val="00E17121"/>
    <w:rsid w:val="00E22639"/>
    <w:rsid w:val="00E22F58"/>
    <w:rsid w:val="00E26672"/>
    <w:rsid w:val="00E36E0A"/>
    <w:rsid w:val="00E40DE0"/>
    <w:rsid w:val="00E411B0"/>
    <w:rsid w:val="00E43ED2"/>
    <w:rsid w:val="00E463DE"/>
    <w:rsid w:val="00E54C4A"/>
    <w:rsid w:val="00E622C0"/>
    <w:rsid w:val="00E63277"/>
    <w:rsid w:val="00E6510A"/>
    <w:rsid w:val="00E70499"/>
    <w:rsid w:val="00E72A2E"/>
    <w:rsid w:val="00E755AC"/>
    <w:rsid w:val="00E835FE"/>
    <w:rsid w:val="00E85684"/>
    <w:rsid w:val="00E95939"/>
    <w:rsid w:val="00E95D99"/>
    <w:rsid w:val="00EA017D"/>
    <w:rsid w:val="00EA3090"/>
    <w:rsid w:val="00EA46B2"/>
    <w:rsid w:val="00EA59EF"/>
    <w:rsid w:val="00EA60F4"/>
    <w:rsid w:val="00EA67E2"/>
    <w:rsid w:val="00EB197B"/>
    <w:rsid w:val="00EB418D"/>
    <w:rsid w:val="00EB4E05"/>
    <w:rsid w:val="00EB720F"/>
    <w:rsid w:val="00EB730B"/>
    <w:rsid w:val="00EC1066"/>
    <w:rsid w:val="00EC2333"/>
    <w:rsid w:val="00EC291A"/>
    <w:rsid w:val="00EC3606"/>
    <w:rsid w:val="00EC62E1"/>
    <w:rsid w:val="00EC69C3"/>
    <w:rsid w:val="00EC6D82"/>
    <w:rsid w:val="00ED0906"/>
    <w:rsid w:val="00ED3637"/>
    <w:rsid w:val="00ED4FC8"/>
    <w:rsid w:val="00ED611D"/>
    <w:rsid w:val="00EE0AC7"/>
    <w:rsid w:val="00EE2251"/>
    <w:rsid w:val="00EE40CE"/>
    <w:rsid w:val="00EE55C3"/>
    <w:rsid w:val="00EF2116"/>
    <w:rsid w:val="00EF2C25"/>
    <w:rsid w:val="00EF3A17"/>
    <w:rsid w:val="00EF4728"/>
    <w:rsid w:val="00EF77E3"/>
    <w:rsid w:val="00F016AC"/>
    <w:rsid w:val="00F0392C"/>
    <w:rsid w:val="00F0460F"/>
    <w:rsid w:val="00F05361"/>
    <w:rsid w:val="00F06CA3"/>
    <w:rsid w:val="00F17A46"/>
    <w:rsid w:val="00F307B1"/>
    <w:rsid w:val="00F310B9"/>
    <w:rsid w:val="00F311B5"/>
    <w:rsid w:val="00F32864"/>
    <w:rsid w:val="00F34178"/>
    <w:rsid w:val="00F364A2"/>
    <w:rsid w:val="00F37E27"/>
    <w:rsid w:val="00F40E83"/>
    <w:rsid w:val="00F41B59"/>
    <w:rsid w:val="00F535BD"/>
    <w:rsid w:val="00F537B6"/>
    <w:rsid w:val="00F54AD6"/>
    <w:rsid w:val="00F5752B"/>
    <w:rsid w:val="00F66089"/>
    <w:rsid w:val="00F70429"/>
    <w:rsid w:val="00F73649"/>
    <w:rsid w:val="00F75B90"/>
    <w:rsid w:val="00F76C14"/>
    <w:rsid w:val="00F83A34"/>
    <w:rsid w:val="00F84C0B"/>
    <w:rsid w:val="00F85491"/>
    <w:rsid w:val="00F85C5A"/>
    <w:rsid w:val="00F90EF5"/>
    <w:rsid w:val="00F9161F"/>
    <w:rsid w:val="00F948E7"/>
    <w:rsid w:val="00F94C8E"/>
    <w:rsid w:val="00F9592F"/>
    <w:rsid w:val="00F96FEC"/>
    <w:rsid w:val="00FA07CE"/>
    <w:rsid w:val="00FA34B7"/>
    <w:rsid w:val="00FA4CA6"/>
    <w:rsid w:val="00FA4D2D"/>
    <w:rsid w:val="00FA5FCA"/>
    <w:rsid w:val="00FB15A7"/>
    <w:rsid w:val="00FC2FAB"/>
    <w:rsid w:val="00FC5544"/>
    <w:rsid w:val="00FC55B0"/>
    <w:rsid w:val="00FC6B14"/>
    <w:rsid w:val="00FC721A"/>
    <w:rsid w:val="00FD0F6C"/>
    <w:rsid w:val="00FD16FF"/>
    <w:rsid w:val="00FD25F3"/>
    <w:rsid w:val="00FD3DB0"/>
    <w:rsid w:val="00FD50FF"/>
    <w:rsid w:val="00FD57A3"/>
    <w:rsid w:val="00FD6B0D"/>
    <w:rsid w:val="00FD796C"/>
    <w:rsid w:val="00FD7D7D"/>
    <w:rsid w:val="00FE0A89"/>
    <w:rsid w:val="00FE2ACA"/>
    <w:rsid w:val="00FE4352"/>
    <w:rsid w:val="00FE72CE"/>
    <w:rsid w:val="00FF2931"/>
    <w:rsid w:val="00FF31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74AF96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D60"/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F84C0B"/>
    <w:pPr>
      <w:tabs>
        <w:tab w:val="center" w:pos="4536"/>
        <w:tab w:val="right" w:pos="9214"/>
      </w:tabs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21C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D60"/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231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40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5C"/>
    <w:rPr>
      <w:rFonts w:ascii="Lucida Grande" w:hAnsi="Lucida Grande" w:cs="Lucida Grande"/>
      <w:sz w:val="18"/>
      <w:szCs w:val="18"/>
    </w:rPr>
  </w:style>
  <w:style w:type="paragraph" w:customStyle="1" w:styleId="Normalnorm">
    <w:name w:val="Normal.norm"/>
    <w:rsid w:val="00EB197B"/>
    <w:pPr>
      <w:widowControl w:val="0"/>
    </w:pPr>
    <w:rPr>
      <w:rFonts w:ascii="Times" w:eastAsia="Times New Roman" w:hAnsi="Times" w:cs="Courier"/>
      <w:sz w:val="24"/>
      <w:lang w:val="fr-FR" w:eastAsia="fr-FR"/>
    </w:rPr>
  </w:style>
  <w:style w:type="character" w:styleId="lev">
    <w:name w:val="Strong"/>
    <w:basedOn w:val="Policepardfaut"/>
    <w:uiPriority w:val="22"/>
    <w:qFormat/>
    <w:rsid w:val="00EC6D82"/>
    <w:rPr>
      <w:b/>
      <w:bCs/>
    </w:rPr>
  </w:style>
  <w:style w:type="paragraph" w:styleId="Notedebasdepage">
    <w:name w:val="footnote text"/>
    <w:basedOn w:val="Normal"/>
    <w:link w:val="NotedebasdepageCar"/>
    <w:uiPriority w:val="99"/>
    <w:unhideWhenUsed/>
    <w:rsid w:val="007073D4"/>
  </w:style>
  <w:style w:type="character" w:customStyle="1" w:styleId="NotedebasdepageCar">
    <w:name w:val="Note de bas de page Car"/>
    <w:basedOn w:val="Policepardfaut"/>
    <w:link w:val="Notedebasdepage"/>
    <w:uiPriority w:val="99"/>
    <w:rsid w:val="007073D4"/>
    <w:rPr>
      <w:rFonts w:ascii="Arial" w:hAnsi="Arial"/>
      <w:sz w:val="24"/>
      <w:szCs w:val="24"/>
    </w:rPr>
  </w:style>
  <w:style w:type="paragraph" w:customStyle="1" w:styleId="quations">
    <w:name w:val="Équations"/>
    <w:basedOn w:val="Normal"/>
    <w:qFormat/>
    <w:rsid w:val="00F84C0B"/>
    <w:pPr>
      <w:tabs>
        <w:tab w:val="center" w:pos="4536"/>
        <w:tab w:val="right" w:pos="9214"/>
      </w:tabs>
    </w:pPr>
  </w:style>
  <w:style w:type="character" w:styleId="Marquenotebasdepage">
    <w:name w:val="footnote reference"/>
    <w:basedOn w:val="Policepardfaut"/>
    <w:uiPriority w:val="99"/>
    <w:unhideWhenUsed/>
    <w:rsid w:val="007073D4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5231F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31FF"/>
    <w:rPr>
      <w:rFonts w:ascii="Arial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31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31FF"/>
    <w:rPr>
      <w:rFonts w:ascii="Arial" w:hAnsi="Arial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21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Microsoft_Equation50.bin"/><Relationship Id="rId107" Type="http://schemas.openxmlformats.org/officeDocument/2006/relationships/image" Target="media/image51.emf"/><Relationship Id="rId108" Type="http://schemas.openxmlformats.org/officeDocument/2006/relationships/oleObject" Target="embeddings/Microsoft_Equation51.bin"/><Relationship Id="rId109" Type="http://schemas.openxmlformats.org/officeDocument/2006/relationships/image" Target="media/image52.emf"/><Relationship Id="rId70" Type="http://schemas.openxmlformats.org/officeDocument/2006/relationships/oleObject" Target="embeddings/Microsoft_Equation32.bin"/><Relationship Id="rId71" Type="http://schemas.openxmlformats.org/officeDocument/2006/relationships/image" Target="media/image33.emf"/><Relationship Id="rId72" Type="http://schemas.openxmlformats.org/officeDocument/2006/relationships/oleObject" Target="embeddings/Microsoft_Equation33.bin"/><Relationship Id="rId73" Type="http://schemas.openxmlformats.org/officeDocument/2006/relationships/image" Target="media/image34.emf"/><Relationship Id="rId74" Type="http://schemas.openxmlformats.org/officeDocument/2006/relationships/oleObject" Target="embeddings/Microsoft_Equation34.bin"/><Relationship Id="rId75" Type="http://schemas.openxmlformats.org/officeDocument/2006/relationships/image" Target="media/image35.emf"/><Relationship Id="rId76" Type="http://schemas.openxmlformats.org/officeDocument/2006/relationships/oleObject" Target="embeddings/Microsoft_Equation35.bin"/><Relationship Id="rId77" Type="http://schemas.openxmlformats.org/officeDocument/2006/relationships/image" Target="media/image36.emf"/><Relationship Id="rId78" Type="http://schemas.openxmlformats.org/officeDocument/2006/relationships/oleObject" Target="embeddings/Microsoft_Equation36.bin"/><Relationship Id="rId79" Type="http://schemas.openxmlformats.org/officeDocument/2006/relationships/image" Target="media/image37.emf"/><Relationship Id="rId170" Type="http://schemas.openxmlformats.org/officeDocument/2006/relationships/oleObject" Target="embeddings/Microsoft_Equation82.bin"/><Relationship Id="rId171" Type="http://schemas.openxmlformats.org/officeDocument/2006/relationships/image" Target="media/image83.emf"/><Relationship Id="rId172" Type="http://schemas.openxmlformats.org/officeDocument/2006/relationships/oleObject" Target="embeddings/Microsoft_Equation83.bin"/><Relationship Id="rId173" Type="http://schemas.openxmlformats.org/officeDocument/2006/relationships/image" Target="media/image84.emf"/><Relationship Id="rId174" Type="http://schemas.openxmlformats.org/officeDocument/2006/relationships/oleObject" Target="embeddings/Microsoft_Equation84.bin"/><Relationship Id="rId175" Type="http://schemas.openxmlformats.org/officeDocument/2006/relationships/image" Target="media/image85.emf"/><Relationship Id="rId176" Type="http://schemas.openxmlformats.org/officeDocument/2006/relationships/oleObject" Target="embeddings/Microsoft_Equation85.bin"/><Relationship Id="rId177" Type="http://schemas.openxmlformats.org/officeDocument/2006/relationships/image" Target="media/image86.emf"/><Relationship Id="rId178" Type="http://schemas.openxmlformats.org/officeDocument/2006/relationships/oleObject" Target="embeddings/Microsoft_Equation86.bin"/><Relationship Id="rId179" Type="http://schemas.openxmlformats.org/officeDocument/2006/relationships/image" Target="media/image87.emf"/><Relationship Id="rId260" Type="http://schemas.openxmlformats.org/officeDocument/2006/relationships/oleObject" Target="embeddings/Microsoft_Equation127.bin"/><Relationship Id="rId10" Type="http://schemas.openxmlformats.org/officeDocument/2006/relationships/oleObject" Target="embeddings/Microsoft_Equation2.bin"/><Relationship Id="rId11" Type="http://schemas.openxmlformats.org/officeDocument/2006/relationships/image" Target="media/image3.emf"/><Relationship Id="rId12" Type="http://schemas.openxmlformats.org/officeDocument/2006/relationships/oleObject" Target="embeddings/Microsoft_Equation3.bin"/><Relationship Id="rId13" Type="http://schemas.openxmlformats.org/officeDocument/2006/relationships/image" Target="media/image4.emf"/><Relationship Id="rId14" Type="http://schemas.openxmlformats.org/officeDocument/2006/relationships/oleObject" Target="embeddings/Microsoft_Equation4.bin"/><Relationship Id="rId15" Type="http://schemas.openxmlformats.org/officeDocument/2006/relationships/image" Target="media/image5.emf"/><Relationship Id="rId16" Type="http://schemas.openxmlformats.org/officeDocument/2006/relationships/oleObject" Target="embeddings/Microsoft_Equation5.bin"/><Relationship Id="rId17" Type="http://schemas.openxmlformats.org/officeDocument/2006/relationships/image" Target="media/image6.emf"/><Relationship Id="rId18" Type="http://schemas.openxmlformats.org/officeDocument/2006/relationships/oleObject" Target="embeddings/Microsoft_Equation6.bin"/><Relationship Id="rId19" Type="http://schemas.openxmlformats.org/officeDocument/2006/relationships/image" Target="media/image7.emf"/><Relationship Id="rId261" Type="http://schemas.openxmlformats.org/officeDocument/2006/relationships/image" Target="media/image128.emf"/><Relationship Id="rId262" Type="http://schemas.openxmlformats.org/officeDocument/2006/relationships/oleObject" Target="embeddings/Microsoft_Equation128.bin"/><Relationship Id="rId263" Type="http://schemas.openxmlformats.org/officeDocument/2006/relationships/image" Target="media/image129.emf"/><Relationship Id="rId264" Type="http://schemas.openxmlformats.org/officeDocument/2006/relationships/oleObject" Target="embeddings/Microsoft_Equation129.bin"/><Relationship Id="rId110" Type="http://schemas.openxmlformats.org/officeDocument/2006/relationships/oleObject" Target="embeddings/Microsoft_Equation52.bin"/><Relationship Id="rId111" Type="http://schemas.openxmlformats.org/officeDocument/2006/relationships/image" Target="media/image53.emf"/><Relationship Id="rId112" Type="http://schemas.openxmlformats.org/officeDocument/2006/relationships/oleObject" Target="embeddings/Microsoft_Equation53.bin"/><Relationship Id="rId113" Type="http://schemas.openxmlformats.org/officeDocument/2006/relationships/image" Target="media/image54.emf"/><Relationship Id="rId114" Type="http://schemas.openxmlformats.org/officeDocument/2006/relationships/oleObject" Target="embeddings/Microsoft_Equation54.bin"/><Relationship Id="rId115" Type="http://schemas.openxmlformats.org/officeDocument/2006/relationships/image" Target="media/image55.emf"/><Relationship Id="rId116" Type="http://schemas.openxmlformats.org/officeDocument/2006/relationships/oleObject" Target="embeddings/Microsoft_Equation55.bin"/><Relationship Id="rId117" Type="http://schemas.openxmlformats.org/officeDocument/2006/relationships/image" Target="media/image56.emf"/><Relationship Id="rId118" Type="http://schemas.openxmlformats.org/officeDocument/2006/relationships/oleObject" Target="embeddings/Microsoft_Equation56.bin"/><Relationship Id="rId119" Type="http://schemas.openxmlformats.org/officeDocument/2006/relationships/image" Target="media/image57.emf"/><Relationship Id="rId200" Type="http://schemas.openxmlformats.org/officeDocument/2006/relationships/oleObject" Target="embeddings/Microsoft_Equation97.bin"/><Relationship Id="rId201" Type="http://schemas.openxmlformats.org/officeDocument/2006/relationships/image" Target="media/image98.emf"/><Relationship Id="rId202" Type="http://schemas.openxmlformats.org/officeDocument/2006/relationships/oleObject" Target="embeddings/Microsoft_Equation98.bin"/><Relationship Id="rId203" Type="http://schemas.openxmlformats.org/officeDocument/2006/relationships/image" Target="media/image99.emf"/><Relationship Id="rId204" Type="http://schemas.openxmlformats.org/officeDocument/2006/relationships/oleObject" Target="embeddings/Microsoft_Equation99.bin"/><Relationship Id="rId205" Type="http://schemas.openxmlformats.org/officeDocument/2006/relationships/image" Target="media/image100.emf"/><Relationship Id="rId206" Type="http://schemas.openxmlformats.org/officeDocument/2006/relationships/oleObject" Target="embeddings/Microsoft_Equation100.bin"/><Relationship Id="rId207" Type="http://schemas.openxmlformats.org/officeDocument/2006/relationships/image" Target="media/image101.emf"/><Relationship Id="rId208" Type="http://schemas.openxmlformats.org/officeDocument/2006/relationships/oleObject" Target="embeddings/Microsoft_Equation101.bin"/><Relationship Id="rId209" Type="http://schemas.openxmlformats.org/officeDocument/2006/relationships/image" Target="media/image102.emf"/><Relationship Id="rId265" Type="http://schemas.openxmlformats.org/officeDocument/2006/relationships/image" Target="media/image130.emf"/><Relationship Id="rId266" Type="http://schemas.openxmlformats.org/officeDocument/2006/relationships/oleObject" Target="embeddings/Microsoft_Equation130.bin"/><Relationship Id="rId267" Type="http://schemas.openxmlformats.org/officeDocument/2006/relationships/image" Target="media/image131.emf"/><Relationship Id="rId268" Type="http://schemas.openxmlformats.org/officeDocument/2006/relationships/oleObject" Target="embeddings/Microsoft_Equation131.bin"/><Relationship Id="rId269" Type="http://schemas.openxmlformats.org/officeDocument/2006/relationships/image" Target="media/image132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Microsoft_Equation1.bin"/><Relationship Id="rId9" Type="http://schemas.openxmlformats.org/officeDocument/2006/relationships/image" Target="media/image2.emf"/><Relationship Id="rId80" Type="http://schemas.openxmlformats.org/officeDocument/2006/relationships/oleObject" Target="embeddings/Microsoft_Equation37.bin"/><Relationship Id="rId81" Type="http://schemas.openxmlformats.org/officeDocument/2006/relationships/image" Target="media/image38.emf"/><Relationship Id="rId82" Type="http://schemas.openxmlformats.org/officeDocument/2006/relationships/oleObject" Target="embeddings/Microsoft_Equation38.bin"/><Relationship Id="rId83" Type="http://schemas.openxmlformats.org/officeDocument/2006/relationships/image" Target="media/image39.emf"/><Relationship Id="rId84" Type="http://schemas.openxmlformats.org/officeDocument/2006/relationships/oleObject" Target="embeddings/Microsoft_Equation39.bin"/><Relationship Id="rId85" Type="http://schemas.openxmlformats.org/officeDocument/2006/relationships/image" Target="media/image40.emf"/><Relationship Id="rId86" Type="http://schemas.openxmlformats.org/officeDocument/2006/relationships/oleObject" Target="embeddings/Microsoft_Equation40.bin"/><Relationship Id="rId87" Type="http://schemas.openxmlformats.org/officeDocument/2006/relationships/image" Target="media/image41.emf"/><Relationship Id="rId88" Type="http://schemas.openxmlformats.org/officeDocument/2006/relationships/oleObject" Target="embeddings/Microsoft_Equation41.bin"/><Relationship Id="rId89" Type="http://schemas.openxmlformats.org/officeDocument/2006/relationships/image" Target="media/image42.emf"/><Relationship Id="rId180" Type="http://schemas.openxmlformats.org/officeDocument/2006/relationships/oleObject" Target="embeddings/Microsoft_Equation87.bin"/><Relationship Id="rId181" Type="http://schemas.openxmlformats.org/officeDocument/2006/relationships/image" Target="media/image88.emf"/><Relationship Id="rId182" Type="http://schemas.openxmlformats.org/officeDocument/2006/relationships/oleObject" Target="embeddings/Microsoft_Equation88.bin"/><Relationship Id="rId183" Type="http://schemas.openxmlformats.org/officeDocument/2006/relationships/image" Target="media/image89.emf"/><Relationship Id="rId184" Type="http://schemas.openxmlformats.org/officeDocument/2006/relationships/oleObject" Target="embeddings/Microsoft_Equation89.bin"/><Relationship Id="rId185" Type="http://schemas.openxmlformats.org/officeDocument/2006/relationships/image" Target="media/image90.emf"/><Relationship Id="rId186" Type="http://schemas.openxmlformats.org/officeDocument/2006/relationships/oleObject" Target="embeddings/Microsoft_Equation90.bin"/><Relationship Id="rId187" Type="http://schemas.openxmlformats.org/officeDocument/2006/relationships/image" Target="media/image91.emf"/><Relationship Id="rId188" Type="http://schemas.openxmlformats.org/officeDocument/2006/relationships/oleObject" Target="embeddings/Microsoft_Equation91.bin"/><Relationship Id="rId189" Type="http://schemas.openxmlformats.org/officeDocument/2006/relationships/image" Target="media/image92.emf"/><Relationship Id="rId270" Type="http://schemas.openxmlformats.org/officeDocument/2006/relationships/oleObject" Target="embeddings/Microsoft_Equation132.bin"/><Relationship Id="rId20" Type="http://schemas.openxmlformats.org/officeDocument/2006/relationships/oleObject" Target="embeddings/Microsoft_Equation7.bin"/><Relationship Id="rId21" Type="http://schemas.openxmlformats.org/officeDocument/2006/relationships/image" Target="media/image8.emf"/><Relationship Id="rId22" Type="http://schemas.openxmlformats.org/officeDocument/2006/relationships/oleObject" Target="embeddings/Microsoft_Equation8.bin"/><Relationship Id="rId23" Type="http://schemas.openxmlformats.org/officeDocument/2006/relationships/image" Target="media/image9.emf"/><Relationship Id="rId24" Type="http://schemas.openxmlformats.org/officeDocument/2006/relationships/oleObject" Target="embeddings/Microsoft_Equation9.bin"/><Relationship Id="rId25" Type="http://schemas.openxmlformats.org/officeDocument/2006/relationships/image" Target="media/image10.emf"/><Relationship Id="rId26" Type="http://schemas.openxmlformats.org/officeDocument/2006/relationships/oleObject" Target="embeddings/Microsoft_Equation10.bin"/><Relationship Id="rId27" Type="http://schemas.openxmlformats.org/officeDocument/2006/relationships/image" Target="media/image11.emf"/><Relationship Id="rId28" Type="http://schemas.openxmlformats.org/officeDocument/2006/relationships/oleObject" Target="embeddings/Microsoft_Equation11.bin"/><Relationship Id="rId29" Type="http://schemas.openxmlformats.org/officeDocument/2006/relationships/image" Target="media/image12.emf"/><Relationship Id="rId271" Type="http://schemas.openxmlformats.org/officeDocument/2006/relationships/image" Target="media/image133.emf"/><Relationship Id="rId272" Type="http://schemas.openxmlformats.org/officeDocument/2006/relationships/oleObject" Target="embeddings/Microsoft_Equation133.bin"/><Relationship Id="rId273" Type="http://schemas.openxmlformats.org/officeDocument/2006/relationships/image" Target="media/image134.emf"/><Relationship Id="rId274" Type="http://schemas.openxmlformats.org/officeDocument/2006/relationships/oleObject" Target="embeddings/Microsoft_Equation134.bin"/><Relationship Id="rId120" Type="http://schemas.openxmlformats.org/officeDocument/2006/relationships/oleObject" Target="embeddings/Microsoft_Equation57.bin"/><Relationship Id="rId121" Type="http://schemas.openxmlformats.org/officeDocument/2006/relationships/image" Target="media/image58.emf"/><Relationship Id="rId122" Type="http://schemas.openxmlformats.org/officeDocument/2006/relationships/oleObject" Target="embeddings/Microsoft_Equation58.bin"/><Relationship Id="rId123" Type="http://schemas.openxmlformats.org/officeDocument/2006/relationships/image" Target="media/image59.emf"/><Relationship Id="rId124" Type="http://schemas.openxmlformats.org/officeDocument/2006/relationships/oleObject" Target="embeddings/Microsoft_Equation59.bin"/><Relationship Id="rId125" Type="http://schemas.openxmlformats.org/officeDocument/2006/relationships/image" Target="media/image60.emf"/><Relationship Id="rId126" Type="http://schemas.openxmlformats.org/officeDocument/2006/relationships/oleObject" Target="embeddings/Microsoft_Equation60.bin"/><Relationship Id="rId127" Type="http://schemas.openxmlformats.org/officeDocument/2006/relationships/image" Target="media/image61.emf"/><Relationship Id="rId128" Type="http://schemas.openxmlformats.org/officeDocument/2006/relationships/oleObject" Target="embeddings/Microsoft_Equation61.bin"/><Relationship Id="rId129" Type="http://schemas.openxmlformats.org/officeDocument/2006/relationships/image" Target="media/image62.emf"/><Relationship Id="rId210" Type="http://schemas.openxmlformats.org/officeDocument/2006/relationships/oleObject" Target="embeddings/Microsoft_Equation102.bin"/><Relationship Id="rId211" Type="http://schemas.openxmlformats.org/officeDocument/2006/relationships/image" Target="media/image103.emf"/><Relationship Id="rId212" Type="http://schemas.openxmlformats.org/officeDocument/2006/relationships/oleObject" Target="embeddings/Microsoft_Equation103.bin"/><Relationship Id="rId213" Type="http://schemas.openxmlformats.org/officeDocument/2006/relationships/image" Target="media/image104.emf"/><Relationship Id="rId214" Type="http://schemas.openxmlformats.org/officeDocument/2006/relationships/oleObject" Target="embeddings/Microsoft_Equation104.bin"/><Relationship Id="rId215" Type="http://schemas.openxmlformats.org/officeDocument/2006/relationships/image" Target="media/image105.emf"/><Relationship Id="rId216" Type="http://schemas.openxmlformats.org/officeDocument/2006/relationships/oleObject" Target="embeddings/Microsoft_Equation105.bin"/><Relationship Id="rId217" Type="http://schemas.openxmlformats.org/officeDocument/2006/relationships/image" Target="media/image106.emf"/><Relationship Id="rId218" Type="http://schemas.openxmlformats.org/officeDocument/2006/relationships/oleObject" Target="embeddings/Microsoft_Equation106.bin"/><Relationship Id="rId219" Type="http://schemas.openxmlformats.org/officeDocument/2006/relationships/image" Target="media/image107.emf"/><Relationship Id="rId275" Type="http://schemas.openxmlformats.org/officeDocument/2006/relationships/image" Target="media/image135.emf"/><Relationship Id="rId276" Type="http://schemas.openxmlformats.org/officeDocument/2006/relationships/oleObject" Target="embeddings/Microsoft_Equation135.bin"/><Relationship Id="rId277" Type="http://schemas.openxmlformats.org/officeDocument/2006/relationships/image" Target="media/image136.emf"/><Relationship Id="rId278" Type="http://schemas.openxmlformats.org/officeDocument/2006/relationships/oleObject" Target="embeddings/Microsoft_Equation136.bin"/><Relationship Id="rId279" Type="http://schemas.openxmlformats.org/officeDocument/2006/relationships/image" Target="media/image137.emf"/><Relationship Id="rId300" Type="http://schemas.openxmlformats.org/officeDocument/2006/relationships/oleObject" Target="embeddings/Microsoft_Equation147.bin"/><Relationship Id="rId301" Type="http://schemas.openxmlformats.org/officeDocument/2006/relationships/image" Target="media/image148.emf"/><Relationship Id="rId302" Type="http://schemas.openxmlformats.org/officeDocument/2006/relationships/oleObject" Target="embeddings/Microsoft_Equation148.bin"/><Relationship Id="rId303" Type="http://schemas.openxmlformats.org/officeDocument/2006/relationships/image" Target="media/image149.emf"/><Relationship Id="rId304" Type="http://schemas.openxmlformats.org/officeDocument/2006/relationships/oleObject" Target="embeddings/Microsoft_Equation149.bin"/><Relationship Id="rId305" Type="http://schemas.openxmlformats.org/officeDocument/2006/relationships/image" Target="media/image150.emf"/><Relationship Id="rId306" Type="http://schemas.openxmlformats.org/officeDocument/2006/relationships/oleObject" Target="embeddings/Microsoft_Equation150.bin"/><Relationship Id="rId307" Type="http://schemas.openxmlformats.org/officeDocument/2006/relationships/image" Target="media/image151.emf"/><Relationship Id="rId308" Type="http://schemas.openxmlformats.org/officeDocument/2006/relationships/oleObject" Target="embeddings/Microsoft_Equation151.bin"/><Relationship Id="rId309" Type="http://schemas.openxmlformats.org/officeDocument/2006/relationships/image" Target="media/image152.emf"/><Relationship Id="rId90" Type="http://schemas.openxmlformats.org/officeDocument/2006/relationships/oleObject" Target="embeddings/Microsoft_Equation42.bin"/><Relationship Id="rId91" Type="http://schemas.openxmlformats.org/officeDocument/2006/relationships/image" Target="media/image43.emf"/><Relationship Id="rId92" Type="http://schemas.openxmlformats.org/officeDocument/2006/relationships/oleObject" Target="embeddings/Microsoft_Equation43.bin"/><Relationship Id="rId93" Type="http://schemas.openxmlformats.org/officeDocument/2006/relationships/image" Target="media/image44.emf"/><Relationship Id="rId94" Type="http://schemas.openxmlformats.org/officeDocument/2006/relationships/oleObject" Target="embeddings/Microsoft_Equation44.bin"/><Relationship Id="rId95" Type="http://schemas.openxmlformats.org/officeDocument/2006/relationships/image" Target="media/image45.emf"/><Relationship Id="rId96" Type="http://schemas.openxmlformats.org/officeDocument/2006/relationships/oleObject" Target="embeddings/Microsoft_Equation45.bin"/><Relationship Id="rId97" Type="http://schemas.openxmlformats.org/officeDocument/2006/relationships/image" Target="media/image46.emf"/><Relationship Id="rId98" Type="http://schemas.openxmlformats.org/officeDocument/2006/relationships/oleObject" Target="embeddings/Microsoft_Equation46.bin"/><Relationship Id="rId99" Type="http://schemas.openxmlformats.org/officeDocument/2006/relationships/image" Target="media/image47.emf"/><Relationship Id="rId190" Type="http://schemas.openxmlformats.org/officeDocument/2006/relationships/oleObject" Target="embeddings/Microsoft_Equation92.bin"/><Relationship Id="rId191" Type="http://schemas.openxmlformats.org/officeDocument/2006/relationships/image" Target="media/image93.emf"/><Relationship Id="rId192" Type="http://schemas.openxmlformats.org/officeDocument/2006/relationships/oleObject" Target="embeddings/Microsoft_Equation93.bin"/><Relationship Id="rId193" Type="http://schemas.openxmlformats.org/officeDocument/2006/relationships/image" Target="media/image94.emf"/><Relationship Id="rId194" Type="http://schemas.openxmlformats.org/officeDocument/2006/relationships/oleObject" Target="embeddings/Microsoft_Equation94.bin"/><Relationship Id="rId195" Type="http://schemas.openxmlformats.org/officeDocument/2006/relationships/image" Target="media/image95.emf"/><Relationship Id="rId196" Type="http://schemas.openxmlformats.org/officeDocument/2006/relationships/oleObject" Target="embeddings/Microsoft_Equation95.bin"/><Relationship Id="rId197" Type="http://schemas.openxmlformats.org/officeDocument/2006/relationships/image" Target="media/image96.emf"/><Relationship Id="rId198" Type="http://schemas.openxmlformats.org/officeDocument/2006/relationships/oleObject" Target="embeddings/Microsoft_Equation96.bin"/><Relationship Id="rId199" Type="http://schemas.openxmlformats.org/officeDocument/2006/relationships/image" Target="media/image97.emf"/><Relationship Id="rId280" Type="http://schemas.openxmlformats.org/officeDocument/2006/relationships/oleObject" Target="embeddings/Microsoft_Equation137.bin"/><Relationship Id="rId30" Type="http://schemas.openxmlformats.org/officeDocument/2006/relationships/oleObject" Target="embeddings/Microsoft_Equation12.bin"/><Relationship Id="rId31" Type="http://schemas.openxmlformats.org/officeDocument/2006/relationships/image" Target="media/image13.emf"/><Relationship Id="rId32" Type="http://schemas.openxmlformats.org/officeDocument/2006/relationships/oleObject" Target="embeddings/Microsoft_Equation13.bin"/><Relationship Id="rId33" Type="http://schemas.openxmlformats.org/officeDocument/2006/relationships/image" Target="media/image14.emf"/><Relationship Id="rId34" Type="http://schemas.openxmlformats.org/officeDocument/2006/relationships/oleObject" Target="embeddings/Microsoft_Equation14.bin"/><Relationship Id="rId35" Type="http://schemas.openxmlformats.org/officeDocument/2006/relationships/image" Target="media/image15.emf"/><Relationship Id="rId36" Type="http://schemas.openxmlformats.org/officeDocument/2006/relationships/oleObject" Target="embeddings/Microsoft_Equation15.bin"/><Relationship Id="rId37" Type="http://schemas.openxmlformats.org/officeDocument/2006/relationships/image" Target="media/image16.emf"/><Relationship Id="rId38" Type="http://schemas.openxmlformats.org/officeDocument/2006/relationships/oleObject" Target="embeddings/Microsoft_Equation16.bin"/><Relationship Id="rId39" Type="http://schemas.openxmlformats.org/officeDocument/2006/relationships/image" Target="media/image17.emf"/><Relationship Id="rId281" Type="http://schemas.openxmlformats.org/officeDocument/2006/relationships/image" Target="media/image138.emf"/><Relationship Id="rId282" Type="http://schemas.openxmlformats.org/officeDocument/2006/relationships/oleObject" Target="embeddings/Microsoft_Equation138.bin"/><Relationship Id="rId283" Type="http://schemas.openxmlformats.org/officeDocument/2006/relationships/image" Target="media/image139.emf"/><Relationship Id="rId284" Type="http://schemas.openxmlformats.org/officeDocument/2006/relationships/oleObject" Target="embeddings/Microsoft_Equation139.bin"/><Relationship Id="rId130" Type="http://schemas.openxmlformats.org/officeDocument/2006/relationships/oleObject" Target="embeddings/Microsoft_Equation62.bin"/><Relationship Id="rId131" Type="http://schemas.openxmlformats.org/officeDocument/2006/relationships/image" Target="media/image63.emf"/><Relationship Id="rId132" Type="http://schemas.openxmlformats.org/officeDocument/2006/relationships/oleObject" Target="embeddings/Microsoft_Equation63.bin"/><Relationship Id="rId133" Type="http://schemas.openxmlformats.org/officeDocument/2006/relationships/image" Target="media/image64.emf"/><Relationship Id="rId220" Type="http://schemas.openxmlformats.org/officeDocument/2006/relationships/oleObject" Target="embeddings/Microsoft_Equation107.bin"/><Relationship Id="rId221" Type="http://schemas.openxmlformats.org/officeDocument/2006/relationships/image" Target="media/image108.emf"/><Relationship Id="rId222" Type="http://schemas.openxmlformats.org/officeDocument/2006/relationships/oleObject" Target="embeddings/Microsoft_Equation108.bin"/><Relationship Id="rId223" Type="http://schemas.openxmlformats.org/officeDocument/2006/relationships/image" Target="media/image109.emf"/><Relationship Id="rId224" Type="http://schemas.openxmlformats.org/officeDocument/2006/relationships/oleObject" Target="embeddings/Microsoft_Equation109.bin"/><Relationship Id="rId225" Type="http://schemas.openxmlformats.org/officeDocument/2006/relationships/image" Target="media/image110.emf"/><Relationship Id="rId226" Type="http://schemas.openxmlformats.org/officeDocument/2006/relationships/oleObject" Target="embeddings/Microsoft_Equation110.bin"/><Relationship Id="rId227" Type="http://schemas.openxmlformats.org/officeDocument/2006/relationships/image" Target="media/image111.emf"/><Relationship Id="rId228" Type="http://schemas.openxmlformats.org/officeDocument/2006/relationships/oleObject" Target="embeddings/Microsoft_Equation111.bin"/><Relationship Id="rId229" Type="http://schemas.openxmlformats.org/officeDocument/2006/relationships/image" Target="media/image112.emf"/><Relationship Id="rId134" Type="http://schemas.openxmlformats.org/officeDocument/2006/relationships/oleObject" Target="embeddings/Microsoft_Equation64.bin"/><Relationship Id="rId135" Type="http://schemas.openxmlformats.org/officeDocument/2006/relationships/image" Target="media/image65.emf"/><Relationship Id="rId136" Type="http://schemas.openxmlformats.org/officeDocument/2006/relationships/oleObject" Target="embeddings/Microsoft_Equation65.bin"/><Relationship Id="rId137" Type="http://schemas.openxmlformats.org/officeDocument/2006/relationships/image" Target="media/image66.emf"/><Relationship Id="rId138" Type="http://schemas.openxmlformats.org/officeDocument/2006/relationships/oleObject" Target="embeddings/Microsoft_Equation66.bin"/><Relationship Id="rId139" Type="http://schemas.openxmlformats.org/officeDocument/2006/relationships/image" Target="media/image67.emf"/><Relationship Id="rId285" Type="http://schemas.openxmlformats.org/officeDocument/2006/relationships/image" Target="media/image140.emf"/><Relationship Id="rId286" Type="http://schemas.openxmlformats.org/officeDocument/2006/relationships/oleObject" Target="embeddings/Microsoft_Equation140.bin"/><Relationship Id="rId287" Type="http://schemas.openxmlformats.org/officeDocument/2006/relationships/image" Target="media/image141.emf"/><Relationship Id="rId288" Type="http://schemas.openxmlformats.org/officeDocument/2006/relationships/oleObject" Target="embeddings/Microsoft_Equation141.bin"/><Relationship Id="rId289" Type="http://schemas.openxmlformats.org/officeDocument/2006/relationships/image" Target="media/image142.emf"/><Relationship Id="rId310" Type="http://schemas.openxmlformats.org/officeDocument/2006/relationships/oleObject" Target="embeddings/Microsoft_Equation152.bin"/><Relationship Id="rId311" Type="http://schemas.openxmlformats.org/officeDocument/2006/relationships/image" Target="media/image153.emf"/><Relationship Id="rId312" Type="http://schemas.openxmlformats.org/officeDocument/2006/relationships/oleObject" Target="embeddings/Microsoft_Equation153.bin"/><Relationship Id="rId313" Type="http://schemas.openxmlformats.org/officeDocument/2006/relationships/footer" Target="footer1.xml"/><Relationship Id="rId314" Type="http://schemas.openxmlformats.org/officeDocument/2006/relationships/fontTable" Target="fontTable.xml"/><Relationship Id="rId315" Type="http://schemas.openxmlformats.org/officeDocument/2006/relationships/theme" Target="theme/theme1.xml"/><Relationship Id="rId290" Type="http://schemas.openxmlformats.org/officeDocument/2006/relationships/oleObject" Target="embeddings/Microsoft_Equation142.bin"/><Relationship Id="rId291" Type="http://schemas.openxmlformats.org/officeDocument/2006/relationships/image" Target="media/image143.emf"/><Relationship Id="rId292" Type="http://schemas.openxmlformats.org/officeDocument/2006/relationships/oleObject" Target="embeddings/Microsoft_Equation143.bin"/><Relationship Id="rId293" Type="http://schemas.openxmlformats.org/officeDocument/2006/relationships/image" Target="media/image144.emf"/><Relationship Id="rId294" Type="http://schemas.openxmlformats.org/officeDocument/2006/relationships/oleObject" Target="embeddings/Microsoft_Equation144.bin"/><Relationship Id="rId295" Type="http://schemas.openxmlformats.org/officeDocument/2006/relationships/image" Target="media/image145.emf"/><Relationship Id="rId296" Type="http://schemas.openxmlformats.org/officeDocument/2006/relationships/oleObject" Target="embeddings/Microsoft_Equation145.bin"/><Relationship Id="rId40" Type="http://schemas.openxmlformats.org/officeDocument/2006/relationships/oleObject" Target="embeddings/Microsoft_Equation17.bin"/><Relationship Id="rId41" Type="http://schemas.openxmlformats.org/officeDocument/2006/relationships/image" Target="media/image18.emf"/><Relationship Id="rId42" Type="http://schemas.openxmlformats.org/officeDocument/2006/relationships/oleObject" Target="embeddings/Microsoft_Equation18.bin"/><Relationship Id="rId43" Type="http://schemas.openxmlformats.org/officeDocument/2006/relationships/image" Target="media/image19.emf"/><Relationship Id="rId44" Type="http://schemas.openxmlformats.org/officeDocument/2006/relationships/oleObject" Target="embeddings/Microsoft_Equation19.bin"/><Relationship Id="rId45" Type="http://schemas.openxmlformats.org/officeDocument/2006/relationships/image" Target="media/image20.emf"/><Relationship Id="rId46" Type="http://schemas.openxmlformats.org/officeDocument/2006/relationships/oleObject" Target="embeddings/Microsoft_Equation20.bin"/><Relationship Id="rId47" Type="http://schemas.openxmlformats.org/officeDocument/2006/relationships/image" Target="media/image21.emf"/><Relationship Id="rId48" Type="http://schemas.openxmlformats.org/officeDocument/2006/relationships/oleObject" Target="embeddings/Microsoft_Equation21.bin"/><Relationship Id="rId49" Type="http://schemas.openxmlformats.org/officeDocument/2006/relationships/image" Target="media/image22.emf"/><Relationship Id="rId297" Type="http://schemas.openxmlformats.org/officeDocument/2006/relationships/image" Target="media/image146.emf"/><Relationship Id="rId298" Type="http://schemas.openxmlformats.org/officeDocument/2006/relationships/oleObject" Target="embeddings/Microsoft_Equation146.bin"/><Relationship Id="rId299" Type="http://schemas.openxmlformats.org/officeDocument/2006/relationships/image" Target="media/image147.emf"/><Relationship Id="rId140" Type="http://schemas.openxmlformats.org/officeDocument/2006/relationships/oleObject" Target="embeddings/Microsoft_Equation67.bin"/><Relationship Id="rId141" Type="http://schemas.openxmlformats.org/officeDocument/2006/relationships/image" Target="media/image68.emf"/><Relationship Id="rId142" Type="http://schemas.openxmlformats.org/officeDocument/2006/relationships/oleObject" Target="embeddings/Microsoft_Equation68.bin"/><Relationship Id="rId143" Type="http://schemas.openxmlformats.org/officeDocument/2006/relationships/image" Target="media/image69.emf"/><Relationship Id="rId144" Type="http://schemas.openxmlformats.org/officeDocument/2006/relationships/oleObject" Target="embeddings/Microsoft_Equation69.bin"/><Relationship Id="rId145" Type="http://schemas.openxmlformats.org/officeDocument/2006/relationships/image" Target="media/image70.emf"/><Relationship Id="rId146" Type="http://schemas.openxmlformats.org/officeDocument/2006/relationships/oleObject" Target="embeddings/Microsoft_Equation70.bin"/><Relationship Id="rId147" Type="http://schemas.openxmlformats.org/officeDocument/2006/relationships/image" Target="media/image71.emf"/><Relationship Id="rId148" Type="http://schemas.openxmlformats.org/officeDocument/2006/relationships/oleObject" Target="embeddings/Microsoft_Equation71.bin"/><Relationship Id="rId149" Type="http://schemas.openxmlformats.org/officeDocument/2006/relationships/image" Target="media/image72.emf"/><Relationship Id="rId230" Type="http://schemas.openxmlformats.org/officeDocument/2006/relationships/oleObject" Target="embeddings/Microsoft_Equation112.bin"/><Relationship Id="rId231" Type="http://schemas.openxmlformats.org/officeDocument/2006/relationships/image" Target="media/image113.emf"/><Relationship Id="rId232" Type="http://schemas.openxmlformats.org/officeDocument/2006/relationships/oleObject" Target="embeddings/Microsoft_Equation113.bin"/><Relationship Id="rId233" Type="http://schemas.openxmlformats.org/officeDocument/2006/relationships/image" Target="media/image114.emf"/><Relationship Id="rId234" Type="http://schemas.openxmlformats.org/officeDocument/2006/relationships/oleObject" Target="embeddings/Microsoft_Equation114.bin"/><Relationship Id="rId235" Type="http://schemas.openxmlformats.org/officeDocument/2006/relationships/image" Target="media/image115.emf"/><Relationship Id="rId236" Type="http://schemas.openxmlformats.org/officeDocument/2006/relationships/oleObject" Target="embeddings/Microsoft_Equation115.bin"/><Relationship Id="rId237" Type="http://schemas.openxmlformats.org/officeDocument/2006/relationships/image" Target="media/image116.emf"/><Relationship Id="rId238" Type="http://schemas.openxmlformats.org/officeDocument/2006/relationships/oleObject" Target="embeddings/Microsoft_Equation116.bin"/><Relationship Id="rId239" Type="http://schemas.openxmlformats.org/officeDocument/2006/relationships/image" Target="media/image117.emf"/><Relationship Id="rId50" Type="http://schemas.openxmlformats.org/officeDocument/2006/relationships/oleObject" Target="embeddings/Microsoft_Equation22.bin"/><Relationship Id="rId51" Type="http://schemas.openxmlformats.org/officeDocument/2006/relationships/image" Target="media/image23.emf"/><Relationship Id="rId52" Type="http://schemas.openxmlformats.org/officeDocument/2006/relationships/oleObject" Target="embeddings/Microsoft_Equation23.bin"/><Relationship Id="rId53" Type="http://schemas.openxmlformats.org/officeDocument/2006/relationships/image" Target="media/image24.emf"/><Relationship Id="rId54" Type="http://schemas.openxmlformats.org/officeDocument/2006/relationships/oleObject" Target="embeddings/Microsoft_Equation24.bin"/><Relationship Id="rId55" Type="http://schemas.openxmlformats.org/officeDocument/2006/relationships/image" Target="media/image25.emf"/><Relationship Id="rId56" Type="http://schemas.openxmlformats.org/officeDocument/2006/relationships/oleObject" Target="embeddings/Microsoft_Equation25.bin"/><Relationship Id="rId57" Type="http://schemas.openxmlformats.org/officeDocument/2006/relationships/image" Target="media/image26.emf"/><Relationship Id="rId58" Type="http://schemas.openxmlformats.org/officeDocument/2006/relationships/oleObject" Target="embeddings/Microsoft_Equation26.bin"/><Relationship Id="rId59" Type="http://schemas.openxmlformats.org/officeDocument/2006/relationships/image" Target="media/image27.emf"/><Relationship Id="rId150" Type="http://schemas.openxmlformats.org/officeDocument/2006/relationships/oleObject" Target="embeddings/Microsoft_Equation72.bin"/><Relationship Id="rId151" Type="http://schemas.openxmlformats.org/officeDocument/2006/relationships/image" Target="media/image73.emf"/><Relationship Id="rId152" Type="http://schemas.openxmlformats.org/officeDocument/2006/relationships/oleObject" Target="embeddings/Microsoft_Equation73.bin"/><Relationship Id="rId153" Type="http://schemas.openxmlformats.org/officeDocument/2006/relationships/image" Target="media/image74.emf"/><Relationship Id="rId154" Type="http://schemas.openxmlformats.org/officeDocument/2006/relationships/oleObject" Target="embeddings/Microsoft_Equation74.bin"/><Relationship Id="rId155" Type="http://schemas.openxmlformats.org/officeDocument/2006/relationships/image" Target="media/image75.emf"/><Relationship Id="rId156" Type="http://schemas.openxmlformats.org/officeDocument/2006/relationships/oleObject" Target="embeddings/Microsoft_Equation75.bin"/><Relationship Id="rId157" Type="http://schemas.openxmlformats.org/officeDocument/2006/relationships/image" Target="media/image76.emf"/><Relationship Id="rId158" Type="http://schemas.openxmlformats.org/officeDocument/2006/relationships/oleObject" Target="embeddings/Microsoft_Equation76.bin"/><Relationship Id="rId159" Type="http://schemas.openxmlformats.org/officeDocument/2006/relationships/image" Target="media/image77.emf"/><Relationship Id="rId240" Type="http://schemas.openxmlformats.org/officeDocument/2006/relationships/oleObject" Target="embeddings/Microsoft_Equation117.bin"/><Relationship Id="rId241" Type="http://schemas.openxmlformats.org/officeDocument/2006/relationships/image" Target="media/image118.emf"/><Relationship Id="rId242" Type="http://schemas.openxmlformats.org/officeDocument/2006/relationships/oleObject" Target="embeddings/Microsoft_Equation118.bin"/><Relationship Id="rId243" Type="http://schemas.openxmlformats.org/officeDocument/2006/relationships/image" Target="media/image119.emf"/><Relationship Id="rId244" Type="http://schemas.openxmlformats.org/officeDocument/2006/relationships/oleObject" Target="embeddings/Microsoft_Equation119.bin"/><Relationship Id="rId245" Type="http://schemas.openxmlformats.org/officeDocument/2006/relationships/image" Target="media/image120.emf"/><Relationship Id="rId246" Type="http://schemas.openxmlformats.org/officeDocument/2006/relationships/oleObject" Target="embeddings/Microsoft_Equation120.bin"/><Relationship Id="rId247" Type="http://schemas.openxmlformats.org/officeDocument/2006/relationships/image" Target="media/image121.emf"/><Relationship Id="rId248" Type="http://schemas.openxmlformats.org/officeDocument/2006/relationships/oleObject" Target="embeddings/Microsoft_Equation121.bin"/><Relationship Id="rId249" Type="http://schemas.openxmlformats.org/officeDocument/2006/relationships/image" Target="media/image122.emf"/><Relationship Id="rId60" Type="http://schemas.openxmlformats.org/officeDocument/2006/relationships/oleObject" Target="embeddings/Microsoft_Equation27.bin"/><Relationship Id="rId61" Type="http://schemas.openxmlformats.org/officeDocument/2006/relationships/image" Target="media/image28.emf"/><Relationship Id="rId62" Type="http://schemas.openxmlformats.org/officeDocument/2006/relationships/oleObject" Target="embeddings/Microsoft_Equation28.bin"/><Relationship Id="rId63" Type="http://schemas.openxmlformats.org/officeDocument/2006/relationships/image" Target="media/image29.emf"/><Relationship Id="rId64" Type="http://schemas.openxmlformats.org/officeDocument/2006/relationships/oleObject" Target="embeddings/Microsoft_Equation29.bin"/><Relationship Id="rId65" Type="http://schemas.openxmlformats.org/officeDocument/2006/relationships/image" Target="media/image30.emf"/><Relationship Id="rId66" Type="http://schemas.openxmlformats.org/officeDocument/2006/relationships/oleObject" Target="embeddings/Microsoft_Equation30.bin"/><Relationship Id="rId67" Type="http://schemas.openxmlformats.org/officeDocument/2006/relationships/image" Target="media/image31.emf"/><Relationship Id="rId68" Type="http://schemas.openxmlformats.org/officeDocument/2006/relationships/oleObject" Target="embeddings/Microsoft_Equation31.bin"/><Relationship Id="rId69" Type="http://schemas.openxmlformats.org/officeDocument/2006/relationships/image" Target="media/image32.emf"/><Relationship Id="rId160" Type="http://schemas.openxmlformats.org/officeDocument/2006/relationships/oleObject" Target="embeddings/Microsoft_Equation77.bin"/><Relationship Id="rId161" Type="http://schemas.openxmlformats.org/officeDocument/2006/relationships/image" Target="media/image78.emf"/><Relationship Id="rId162" Type="http://schemas.openxmlformats.org/officeDocument/2006/relationships/oleObject" Target="embeddings/Microsoft_Equation78.bin"/><Relationship Id="rId163" Type="http://schemas.openxmlformats.org/officeDocument/2006/relationships/image" Target="media/image79.emf"/><Relationship Id="rId164" Type="http://schemas.openxmlformats.org/officeDocument/2006/relationships/oleObject" Target="embeddings/Microsoft_Equation79.bin"/><Relationship Id="rId165" Type="http://schemas.openxmlformats.org/officeDocument/2006/relationships/image" Target="media/image80.emf"/><Relationship Id="rId166" Type="http://schemas.openxmlformats.org/officeDocument/2006/relationships/oleObject" Target="embeddings/Microsoft_Equation80.bin"/><Relationship Id="rId167" Type="http://schemas.openxmlformats.org/officeDocument/2006/relationships/image" Target="media/image81.emf"/><Relationship Id="rId168" Type="http://schemas.openxmlformats.org/officeDocument/2006/relationships/oleObject" Target="embeddings/Microsoft_Equation81.bin"/><Relationship Id="rId169" Type="http://schemas.openxmlformats.org/officeDocument/2006/relationships/image" Target="media/image82.emf"/><Relationship Id="rId250" Type="http://schemas.openxmlformats.org/officeDocument/2006/relationships/oleObject" Target="embeddings/Microsoft_Equation122.bin"/><Relationship Id="rId251" Type="http://schemas.openxmlformats.org/officeDocument/2006/relationships/image" Target="media/image123.emf"/><Relationship Id="rId252" Type="http://schemas.openxmlformats.org/officeDocument/2006/relationships/oleObject" Target="embeddings/Microsoft_Equation123.bin"/><Relationship Id="rId253" Type="http://schemas.openxmlformats.org/officeDocument/2006/relationships/image" Target="media/image124.emf"/><Relationship Id="rId254" Type="http://schemas.openxmlformats.org/officeDocument/2006/relationships/oleObject" Target="embeddings/Microsoft_Equation124.bin"/><Relationship Id="rId255" Type="http://schemas.openxmlformats.org/officeDocument/2006/relationships/image" Target="media/image125.emf"/><Relationship Id="rId256" Type="http://schemas.openxmlformats.org/officeDocument/2006/relationships/oleObject" Target="embeddings/Microsoft_Equation125.bin"/><Relationship Id="rId257" Type="http://schemas.openxmlformats.org/officeDocument/2006/relationships/image" Target="media/image126.emf"/><Relationship Id="rId258" Type="http://schemas.openxmlformats.org/officeDocument/2006/relationships/oleObject" Target="embeddings/Microsoft_Equation126.bin"/><Relationship Id="rId259" Type="http://schemas.openxmlformats.org/officeDocument/2006/relationships/image" Target="media/image127.emf"/><Relationship Id="rId100" Type="http://schemas.openxmlformats.org/officeDocument/2006/relationships/oleObject" Target="embeddings/Microsoft_Equation47.bin"/><Relationship Id="rId101" Type="http://schemas.openxmlformats.org/officeDocument/2006/relationships/image" Target="media/image48.emf"/><Relationship Id="rId102" Type="http://schemas.openxmlformats.org/officeDocument/2006/relationships/oleObject" Target="embeddings/Microsoft_Equation48.bin"/><Relationship Id="rId103" Type="http://schemas.openxmlformats.org/officeDocument/2006/relationships/image" Target="media/image49.emf"/><Relationship Id="rId104" Type="http://schemas.openxmlformats.org/officeDocument/2006/relationships/oleObject" Target="embeddings/Microsoft_Equation49.bin"/><Relationship Id="rId105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12</Pages>
  <Words>1903</Words>
  <Characters>10472</Characters>
  <Application>Microsoft Macintosh Word</Application>
  <DocSecurity>0</DocSecurity>
  <Lines>87</Lines>
  <Paragraphs>24</Paragraphs>
  <ScaleCrop>false</ScaleCrop>
  <Company>UQAM</Company>
  <LinksUpToDate>false</LinksUpToDate>
  <CharactersWithSpaces>12351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Laprise</dc:creator>
  <cp:keywords/>
  <dc:description/>
  <cp:lastModifiedBy>René Laprise</cp:lastModifiedBy>
  <cp:revision>302</cp:revision>
  <cp:lastPrinted>2015-01-28T20:35:00Z</cp:lastPrinted>
  <dcterms:created xsi:type="dcterms:W3CDTF">2015-01-06T19:45:00Z</dcterms:created>
  <dcterms:modified xsi:type="dcterms:W3CDTF">2015-02-04T12:41:00Z</dcterms:modified>
</cp:coreProperties>
</file>